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FA725" w14:textId="77777777" w:rsidR="0098045C" w:rsidRPr="00B04FC3" w:rsidRDefault="0098045C" w:rsidP="00DE3F52">
      <w:pPr>
        <w:spacing w:after="0"/>
        <w:rPr>
          <w:sz w:val="22"/>
          <w:lang w:val="uk-UA"/>
        </w:rPr>
      </w:pPr>
      <w:bookmarkStart w:id="0" w:name="_GoBack"/>
      <w:bookmarkEnd w:id="0"/>
    </w:p>
    <w:tbl>
      <w:tblPr>
        <w:tblStyle w:val="a3"/>
        <w:tblW w:w="9493" w:type="dxa"/>
        <w:tblLook w:val="04A0" w:firstRow="1" w:lastRow="0" w:firstColumn="1" w:lastColumn="0" w:noHBand="0" w:noVBand="1"/>
      </w:tblPr>
      <w:tblGrid>
        <w:gridCol w:w="4673"/>
        <w:gridCol w:w="4820"/>
      </w:tblGrid>
      <w:tr w:rsidR="0098045C" w:rsidRPr="003B42C7" w14:paraId="13AC327F" w14:textId="77777777" w:rsidTr="00907836">
        <w:tc>
          <w:tcPr>
            <w:tcW w:w="4673" w:type="dxa"/>
          </w:tcPr>
          <w:p w14:paraId="5C50204B" w14:textId="550DCB10" w:rsidR="00AD26E7" w:rsidRPr="00B04FC3" w:rsidRDefault="0023075D" w:rsidP="00DE3F52">
            <w:pPr>
              <w:pStyle w:val="1"/>
              <w:spacing w:line="240" w:lineRule="auto"/>
              <w:jc w:val="both"/>
              <w:rPr>
                <w:b/>
                <w:bCs/>
                <w:lang w:val="uk-UA" w:eastAsia="ru-RU" w:bidi="ru-RU"/>
              </w:rPr>
            </w:pPr>
            <w:r w:rsidRPr="00B04FC3">
              <w:rPr>
                <w:b/>
                <w:bCs/>
                <w:lang w:val="uk-UA" w:eastAsia="ru-RU" w:bidi="ru-RU"/>
              </w:rPr>
              <w:t xml:space="preserve">MEMORANDUM </w:t>
            </w:r>
            <w:r w:rsidR="006F4D0D" w:rsidRPr="00B04FC3">
              <w:rPr>
                <w:b/>
                <w:bCs/>
                <w:lang w:val="uk-UA" w:eastAsia="ru-RU" w:bidi="ru-RU"/>
              </w:rPr>
              <w:t>OF UNDERSTANDING</w:t>
            </w:r>
          </w:p>
          <w:p w14:paraId="1210539A" w14:textId="77777777" w:rsidR="00AD26E7" w:rsidRPr="00B04FC3" w:rsidRDefault="00AD26E7" w:rsidP="00DE3F52">
            <w:pPr>
              <w:pStyle w:val="1"/>
              <w:spacing w:line="240" w:lineRule="auto"/>
              <w:jc w:val="both"/>
              <w:rPr>
                <w:bCs/>
                <w:lang w:val="uk-UA" w:eastAsia="ru-RU" w:bidi="ru-RU"/>
              </w:rPr>
            </w:pPr>
          </w:p>
          <w:p w14:paraId="08F3C553" w14:textId="73678CBE" w:rsidR="00AD26E7" w:rsidRPr="00B04FC3" w:rsidRDefault="00AD26E7" w:rsidP="00DE3F52">
            <w:pPr>
              <w:pStyle w:val="1"/>
              <w:spacing w:line="240" w:lineRule="auto"/>
              <w:jc w:val="both"/>
              <w:rPr>
                <w:bCs/>
                <w:lang w:val="uk-UA" w:eastAsia="ru-RU" w:bidi="ru-RU"/>
              </w:rPr>
            </w:pPr>
            <w:r w:rsidRPr="00B04FC3">
              <w:rPr>
                <w:bCs/>
                <w:lang w:val="uk-UA" w:eastAsia="ru-RU" w:bidi="ru-RU"/>
              </w:rPr>
              <w:t xml:space="preserve">This Memorandum of Understanding (the “Memorandum”) is entered into between the following parties: </w:t>
            </w:r>
          </w:p>
          <w:p w14:paraId="668F5406" w14:textId="77777777" w:rsidR="00AD26E7" w:rsidRPr="00B04FC3" w:rsidRDefault="00AD26E7" w:rsidP="00DE3F52">
            <w:pPr>
              <w:pStyle w:val="1"/>
              <w:spacing w:line="240" w:lineRule="auto"/>
              <w:jc w:val="both"/>
              <w:rPr>
                <w:bCs/>
                <w:lang w:val="uk-UA" w:eastAsia="ru-RU" w:bidi="ru-RU"/>
              </w:rPr>
            </w:pPr>
          </w:p>
          <w:p w14:paraId="0AE5C018" w14:textId="0D33F55D" w:rsidR="00AD26E7" w:rsidRPr="00B04FC3" w:rsidRDefault="00AD26E7" w:rsidP="00DE3F52">
            <w:pPr>
              <w:pStyle w:val="1"/>
              <w:spacing w:line="240" w:lineRule="auto"/>
              <w:jc w:val="both"/>
              <w:rPr>
                <w:bCs/>
                <w:lang w:val="uk-UA" w:eastAsia="ru-RU" w:bidi="ru-RU"/>
              </w:rPr>
            </w:pPr>
            <w:r w:rsidRPr="00B04FC3">
              <w:rPr>
                <w:b/>
                <w:bCs/>
                <w:lang w:val="uk-UA" w:eastAsia="ru-RU" w:bidi="ru-RU"/>
              </w:rPr>
              <w:t>Estonian Center for International Development (SA Eesti Rahvusvahelise Arengukoostöö Keskus)</w:t>
            </w:r>
            <w:r w:rsidR="00CF45C6" w:rsidRPr="00B04FC3">
              <w:rPr>
                <w:b/>
                <w:bCs/>
                <w:lang w:val="uk-UA" w:eastAsia="ru-RU" w:bidi="ru-RU"/>
              </w:rPr>
              <w:t xml:space="preserve"> – Development partner</w:t>
            </w:r>
            <w:r w:rsidRPr="00B04FC3">
              <w:rPr>
                <w:b/>
                <w:lang w:val="uk-UA" w:eastAsia="ru-RU" w:bidi="ru-RU"/>
              </w:rPr>
              <w:t>,</w:t>
            </w:r>
            <w:r w:rsidRPr="00B04FC3">
              <w:rPr>
                <w:bCs/>
                <w:lang w:val="uk-UA" w:eastAsia="ru-RU" w:bidi="ru-RU"/>
              </w:rPr>
              <w:t xml:space="preserve"> registration code 90015347, location st. Pärnu mnt 31-43, 10119 Tallinn (hereinafter ESTDEV), represented by board member Klen J</w:t>
            </w:r>
            <w:r w:rsidR="008D123B" w:rsidRPr="00B04FC3">
              <w:rPr>
                <w:bCs/>
                <w:color w:val="auto"/>
                <w:lang w:val="uk-UA" w:eastAsia="ru-RU" w:bidi="ru-RU"/>
              </w:rPr>
              <w:t>ää</w:t>
            </w:r>
            <w:r w:rsidRPr="00B04FC3">
              <w:rPr>
                <w:bCs/>
                <w:lang w:val="uk-UA" w:eastAsia="ru-RU" w:bidi="ru-RU"/>
              </w:rPr>
              <w:t>rats</w:t>
            </w:r>
          </w:p>
          <w:p w14:paraId="2B072260" w14:textId="2FF70FF6" w:rsidR="00AD26E7" w:rsidRPr="00B04FC3" w:rsidRDefault="002F4B22" w:rsidP="00DE3F52">
            <w:pPr>
              <w:pStyle w:val="1"/>
              <w:spacing w:line="240" w:lineRule="auto"/>
              <w:jc w:val="both"/>
              <w:rPr>
                <w:bCs/>
                <w:lang w:val="uk-UA" w:eastAsia="ru-RU" w:bidi="ru-RU"/>
              </w:rPr>
            </w:pPr>
            <w:r w:rsidRPr="00B04FC3">
              <w:rPr>
                <w:bCs/>
                <w:lang w:val="uk-UA" w:eastAsia="ru-RU" w:bidi="ru-RU"/>
              </w:rPr>
              <w:t>A</w:t>
            </w:r>
            <w:r w:rsidR="00AD26E7" w:rsidRPr="00B04FC3">
              <w:rPr>
                <w:bCs/>
                <w:lang w:val="uk-UA" w:eastAsia="ru-RU" w:bidi="ru-RU"/>
              </w:rPr>
              <w:t>nd</w:t>
            </w:r>
          </w:p>
          <w:p w14:paraId="7700C326" w14:textId="5C1B4C7C" w:rsidR="002F4B22" w:rsidRPr="00B04FC3" w:rsidRDefault="002F4B22" w:rsidP="00DE3F52">
            <w:pPr>
              <w:pStyle w:val="1"/>
              <w:spacing w:line="240" w:lineRule="auto"/>
              <w:jc w:val="both"/>
              <w:rPr>
                <w:bCs/>
                <w:lang w:val="uk-UA" w:eastAsia="ru-RU" w:bidi="ru-RU"/>
              </w:rPr>
            </w:pPr>
          </w:p>
          <w:p w14:paraId="1E522530" w14:textId="77777777" w:rsidR="00872D2D" w:rsidRPr="00B04FC3" w:rsidRDefault="00872D2D" w:rsidP="00DE3F52">
            <w:pPr>
              <w:pStyle w:val="1"/>
              <w:spacing w:line="240" w:lineRule="auto"/>
              <w:jc w:val="both"/>
              <w:rPr>
                <w:bCs/>
                <w:lang w:val="uk-UA" w:eastAsia="ru-RU" w:bidi="ru-RU"/>
              </w:rPr>
            </w:pPr>
          </w:p>
          <w:p w14:paraId="3EC005A3" w14:textId="77777777" w:rsidR="00AD26E7" w:rsidRPr="00B04FC3" w:rsidRDefault="00AD26E7" w:rsidP="00DE3F52">
            <w:pPr>
              <w:pStyle w:val="1"/>
              <w:spacing w:line="240" w:lineRule="auto"/>
              <w:jc w:val="both"/>
              <w:rPr>
                <w:bCs/>
                <w:lang w:val="uk-UA" w:eastAsia="ru-RU" w:bidi="ru-RU"/>
              </w:rPr>
            </w:pPr>
          </w:p>
          <w:p w14:paraId="4BBE858E" w14:textId="5DCA2EFF" w:rsidR="00AD26E7" w:rsidRPr="00B04FC3" w:rsidRDefault="0011321A" w:rsidP="00482A6F">
            <w:pPr>
              <w:pStyle w:val="1"/>
              <w:spacing w:line="240" w:lineRule="auto"/>
              <w:jc w:val="both"/>
              <w:rPr>
                <w:bCs/>
                <w:lang w:val="uk-UA" w:eastAsia="ru-RU" w:bidi="ru-RU"/>
              </w:rPr>
            </w:pPr>
            <w:r w:rsidRPr="00B04FC3">
              <w:rPr>
                <w:b/>
                <w:bCs/>
                <w:lang w:val="uk-UA" w:eastAsia="ru-RU" w:bidi="ru-RU"/>
              </w:rPr>
              <w:t xml:space="preserve">Malyn </w:t>
            </w:r>
            <w:r w:rsidR="00AD26E7" w:rsidRPr="00B04FC3">
              <w:rPr>
                <w:b/>
                <w:bCs/>
                <w:lang w:val="uk-UA" w:eastAsia="ru-RU" w:bidi="ru-RU"/>
              </w:rPr>
              <w:t>City Council</w:t>
            </w:r>
            <w:r w:rsidR="00CF45C6" w:rsidRPr="00B04FC3">
              <w:rPr>
                <w:b/>
                <w:bCs/>
                <w:lang w:val="uk-UA" w:eastAsia="ru-RU" w:bidi="ru-RU"/>
              </w:rPr>
              <w:t xml:space="preserve"> – Recipient</w:t>
            </w:r>
            <w:r w:rsidR="00AD26E7" w:rsidRPr="00B04FC3">
              <w:rPr>
                <w:bCs/>
                <w:lang w:val="uk-UA" w:eastAsia="ru-RU" w:bidi="ru-RU"/>
              </w:rPr>
              <w:t>,</w:t>
            </w:r>
            <w:r w:rsidR="008E4365">
              <w:rPr>
                <w:bCs/>
                <w:lang w:val="uk-UA" w:eastAsia="ru-RU" w:bidi="ru-RU"/>
              </w:rPr>
              <w:t xml:space="preserve"> </w:t>
            </w:r>
            <w:r w:rsidR="008E4365">
              <w:rPr>
                <w:bCs/>
                <w:lang w:val="en-US" w:eastAsia="ru-RU" w:bidi="ru-RU"/>
              </w:rPr>
              <w:t>code EDRPOU 26556344</w:t>
            </w:r>
            <w:r w:rsidR="008E4365" w:rsidRPr="003B42C7">
              <w:rPr>
                <w:bCs/>
                <w:lang w:val="en-US" w:eastAsia="ru-RU" w:bidi="ru-RU"/>
              </w:rPr>
              <w:t>,</w:t>
            </w:r>
            <w:r w:rsidR="00AD26E7" w:rsidRPr="00B04FC3">
              <w:rPr>
                <w:bCs/>
                <w:lang w:val="uk-UA" w:eastAsia="ru-RU" w:bidi="ru-RU"/>
              </w:rPr>
              <w:t xml:space="preserve"> </w:t>
            </w:r>
            <w:r w:rsidR="00482A6F" w:rsidRPr="00B04FC3">
              <w:rPr>
                <w:bCs/>
                <w:lang w:val="uk-UA" w:eastAsia="ru-RU" w:bidi="ru-RU"/>
              </w:rPr>
              <w:t xml:space="preserve">Soborna Square 6, city of Malyn,  Zhytomyr region </w:t>
            </w:r>
            <w:r w:rsidR="00AD26E7" w:rsidRPr="00B04FC3">
              <w:rPr>
                <w:bCs/>
                <w:lang w:val="uk-UA" w:eastAsia="ru-RU" w:bidi="ru-RU"/>
              </w:rPr>
              <w:t>(hereinafter referred to as the local self-government body)</w:t>
            </w:r>
            <w:r w:rsidR="00AD26E7" w:rsidRPr="00B04FC3">
              <w:rPr>
                <w:lang w:val="uk-UA"/>
              </w:rPr>
              <w:t xml:space="preserve"> </w:t>
            </w:r>
            <w:r w:rsidR="00AD26E7" w:rsidRPr="00B04FC3">
              <w:rPr>
                <w:bCs/>
                <w:lang w:val="uk-UA" w:eastAsia="ru-RU" w:bidi="ru-RU"/>
              </w:rPr>
              <w:t>represented by the mayor</w:t>
            </w:r>
            <w:r w:rsidR="000B4717" w:rsidRPr="00B04FC3">
              <w:rPr>
                <w:bCs/>
                <w:lang w:val="uk-UA" w:eastAsia="ru-RU" w:bidi="ru-RU"/>
              </w:rPr>
              <w:t xml:space="preserve"> Oleksandr Sytailo</w:t>
            </w:r>
            <w:r w:rsidR="00AD26E7" w:rsidRPr="00B04FC3">
              <w:rPr>
                <w:bCs/>
                <w:lang w:val="uk-UA" w:eastAsia="ru-RU" w:bidi="ru-RU"/>
              </w:rPr>
              <w:t>, acting on the basis of the Law of Ukraine "On Local Self-Government in Ukraine"</w:t>
            </w:r>
          </w:p>
          <w:p w14:paraId="671679C4" w14:textId="6DB41448" w:rsidR="00AD26E7" w:rsidRPr="00B04FC3" w:rsidRDefault="00F30A54" w:rsidP="00DE3F52">
            <w:pPr>
              <w:pStyle w:val="1"/>
              <w:spacing w:line="240" w:lineRule="auto"/>
              <w:jc w:val="both"/>
              <w:rPr>
                <w:bCs/>
                <w:lang w:val="uk-UA" w:eastAsia="ru-RU" w:bidi="ru-RU"/>
              </w:rPr>
            </w:pPr>
            <w:r w:rsidRPr="00B04FC3">
              <w:rPr>
                <w:bCs/>
                <w:lang w:val="uk-UA" w:eastAsia="ru-RU" w:bidi="ru-RU"/>
              </w:rPr>
              <w:t>and</w:t>
            </w:r>
          </w:p>
          <w:p w14:paraId="536D2764" w14:textId="47B46AA0" w:rsidR="00F30A54" w:rsidRPr="00B04FC3" w:rsidRDefault="00F30A54" w:rsidP="00DE3F52">
            <w:pPr>
              <w:pStyle w:val="1"/>
              <w:spacing w:line="240" w:lineRule="auto"/>
              <w:jc w:val="both"/>
              <w:rPr>
                <w:bCs/>
                <w:lang w:val="uk-UA" w:eastAsia="ru-RU" w:bidi="ru-RU"/>
              </w:rPr>
            </w:pPr>
            <w:r w:rsidRPr="00B04FC3">
              <w:rPr>
                <w:b/>
                <w:lang w:val="uk-UA" w:eastAsia="ru-RU" w:bidi="ru-RU"/>
              </w:rPr>
              <w:t xml:space="preserve">Executive Committee of </w:t>
            </w:r>
            <w:r w:rsidR="0011321A" w:rsidRPr="00B04FC3">
              <w:rPr>
                <w:b/>
                <w:lang w:val="uk-UA" w:eastAsia="ru-RU" w:bidi="ru-RU"/>
              </w:rPr>
              <w:t xml:space="preserve">Malyn </w:t>
            </w:r>
            <w:r w:rsidRPr="00B04FC3">
              <w:rPr>
                <w:b/>
                <w:lang w:val="uk-UA" w:eastAsia="ru-RU" w:bidi="ru-RU"/>
              </w:rPr>
              <w:t>City Council</w:t>
            </w:r>
            <w:r w:rsidRPr="00B04FC3">
              <w:rPr>
                <w:bCs/>
                <w:lang w:val="uk-UA" w:eastAsia="ru-RU" w:bidi="ru-RU"/>
              </w:rPr>
              <w:t xml:space="preserve"> - </w:t>
            </w:r>
            <w:r w:rsidRPr="00B04FC3">
              <w:rPr>
                <w:b/>
                <w:lang w:val="uk-UA" w:eastAsia="ru-RU" w:bidi="ru-RU"/>
              </w:rPr>
              <w:t>Beneficiary</w:t>
            </w:r>
            <w:r w:rsidRPr="00B04FC3">
              <w:rPr>
                <w:bCs/>
                <w:lang w:val="uk-UA" w:eastAsia="ru-RU" w:bidi="ru-RU"/>
              </w:rPr>
              <w:t>,</w:t>
            </w:r>
            <w:r w:rsidR="008E4365">
              <w:rPr>
                <w:bCs/>
                <w:lang w:val="uk-UA" w:eastAsia="ru-RU" w:bidi="ru-RU"/>
              </w:rPr>
              <w:t xml:space="preserve"> </w:t>
            </w:r>
            <w:r w:rsidR="008E4365">
              <w:rPr>
                <w:bCs/>
                <w:lang w:val="en-US" w:eastAsia="ru-RU" w:bidi="ru-RU"/>
              </w:rPr>
              <w:t>code EDRPOU</w:t>
            </w:r>
            <w:r w:rsidR="008E4365">
              <w:rPr>
                <w:bCs/>
                <w:lang w:val="uk-UA" w:eastAsia="ru-RU" w:bidi="ru-RU"/>
              </w:rPr>
              <w:t xml:space="preserve"> 04053364,</w:t>
            </w:r>
            <w:r w:rsidRPr="00B04FC3">
              <w:rPr>
                <w:bCs/>
                <w:lang w:val="uk-UA" w:eastAsia="ru-RU" w:bidi="ru-RU"/>
              </w:rPr>
              <w:t xml:space="preserve"> </w:t>
            </w:r>
            <w:r w:rsidR="00482A6F" w:rsidRPr="00B04FC3">
              <w:rPr>
                <w:bCs/>
                <w:lang w:val="uk-UA" w:eastAsia="ru-RU" w:bidi="ru-RU"/>
              </w:rPr>
              <w:t>Soborna Square 6, city of Malyn,  Zhytomyr region</w:t>
            </w:r>
            <w:r w:rsidRPr="00B04FC3">
              <w:rPr>
                <w:bCs/>
                <w:lang w:val="uk-UA" w:eastAsia="ru-RU" w:bidi="ru-RU"/>
              </w:rPr>
              <w:t xml:space="preserve"> (hereinafter referred to as the local self-government body)</w:t>
            </w:r>
          </w:p>
          <w:p w14:paraId="0A9FF0CD" w14:textId="6D42405D" w:rsidR="00F30A54" w:rsidRPr="00B04FC3" w:rsidRDefault="00F30A54" w:rsidP="00DE3F52">
            <w:pPr>
              <w:pStyle w:val="1"/>
              <w:spacing w:line="240" w:lineRule="auto"/>
              <w:jc w:val="both"/>
              <w:rPr>
                <w:bCs/>
                <w:lang w:val="uk-UA" w:eastAsia="ru-RU" w:bidi="ru-RU"/>
              </w:rPr>
            </w:pPr>
            <w:r w:rsidRPr="00B04FC3">
              <w:rPr>
                <w:bCs/>
                <w:lang w:val="uk-UA" w:eastAsia="ru-RU" w:bidi="ru-RU"/>
              </w:rPr>
              <w:t>and</w:t>
            </w:r>
          </w:p>
          <w:p w14:paraId="644A4498" w14:textId="16DF2133" w:rsidR="00AD26E7" w:rsidRPr="00B04FC3" w:rsidRDefault="00AD26E7" w:rsidP="00DE3F52">
            <w:pPr>
              <w:pStyle w:val="1"/>
              <w:shd w:val="clear" w:color="auto" w:fill="auto"/>
              <w:spacing w:line="240" w:lineRule="auto"/>
              <w:jc w:val="both"/>
              <w:rPr>
                <w:bCs/>
                <w:lang w:val="uk-UA" w:eastAsia="ru-RU" w:bidi="ru-RU"/>
              </w:rPr>
            </w:pPr>
            <w:r w:rsidRPr="00B04FC3">
              <w:rPr>
                <w:b/>
                <w:bCs/>
                <w:lang w:val="uk-UA" w:eastAsia="ru-RU" w:bidi="ru-RU"/>
              </w:rPr>
              <w:t>Zhytomyr Regional State Administration (Zhytomyr Regional Military Administration)</w:t>
            </w:r>
            <w:r w:rsidR="00CF45C6" w:rsidRPr="00B04FC3">
              <w:rPr>
                <w:b/>
                <w:bCs/>
                <w:lang w:val="uk-UA" w:eastAsia="ru-RU" w:bidi="ru-RU"/>
              </w:rPr>
              <w:t xml:space="preserve"> – </w:t>
            </w:r>
            <w:r w:rsidR="00F30A54" w:rsidRPr="00B04FC3">
              <w:rPr>
                <w:b/>
                <w:bCs/>
                <w:lang w:val="uk-UA" w:eastAsia="ru-RU" w:bidi="ru-RU"/>
              </w:rPr>
              <w:t>Supporting Partner</w:t>
            </w:r>
            <w:r w:rsidR="00CF45C6" w:rsidRPr="00B04FC3">
              <w:rPr>
                <w:b/>
                <w:bCs/>
                <w:lang w:val="uk-UA" w:eastAsia="ru-RU" w:bidi="ru-RU"/>
              </w:rPr>
              <w:t>,</w:t>
            </w:r>
            <w:r w:rsidR="008E4365">
              <w:rPr>
                <w:b/>
                <w:bCs/>
                <w:lang w:val="uk-UA" w:eastAsia="ru-RU" w:bidi="ru-RU"/>
              </w:rPr>
              <w:t xml:space="preserve"> </w:t>
            </w:r>
            <w:r w:rsidR="008E4365">
              <w:rPr>
                <w:bCs/>
                <w:lang w:val="en-US" w:eastAsia="ru-RU" w:bidi="ru-RU"/>
              </w:rPr>
              <w:t>code EDRPOU</w:t>
            </w:r>
            <w:r w:rsidR="008E4365">
              <w:rPr>
                <w:bCs/>
                <w:lang w:val="uk-UA" w:eastAsia="ru-RU" w:bidi="ru-RU"/>
              </w:rPr>
              <w:t xml:space="preserve"> 00022489</w:t>
            </w:r>
            <w:r w:rsidR="008E4365" w:rsidRPr="008E4365">
              <w:rPr>
                <w:bCs/>
                <w:lang w:val="uk-UA" w:eastAsia="ru-RU" w:bidi="ru-RU"/>
              </w:rPr>
              <w:t>,</w:t>
            </w:r>
            <w:r w:rsidRPr="00B04FC3">
              <w:rPr>
                <w:bCs/>
                <w:lang w:val="uk-UA" w:eastAsia="ru-RU" w:bidi="ru-RU"/>
              </w:rPr>
              <w:t xml:space="preserve"> Maidan named after S.P. Korolyova, 1, Zhytomyr, 10014 (hereinafter referred to as the body of the state executive power), in the person of the head of the regional state</w:t>
            </w:r>
            <w:r w:rsidR="00A131AD" w:rsidRPr="00B04FC3">
              <w:rPr>
                <w:bCs/>
                <w:lang w:val="uk-UA" w:eastAsia="ru-RU" w:bidi="ru-RU"/>
              </w:rPr>
              <w:t xml:space="preserve"> administration Vitaliy Bunechko,</w:t>
            </w:r>
            <w:r w:rsidRPr="00B04FC3">
              <w:rPr>
                <w:bCs/>
                <w:lang w:val="uk-UA" w:eastAsia="ru-RU" w:bidi="ru-RU"/>
              </w:rPr>
              <w:t xml:space="preserve"> which acts on the basis of the Law "On local state administrations", the Law "On the legal regime of martial law", the Decree of the President of Ukraine "On the formation of military administrations" dated February 24, 2022 No. 68/2022.</w:t>
            </w:r>
          </w:p>
          <w:p w14:paraId="08BE7BF3" w14:textId="77777777" w:rsidR="007C5123" w:rsidRPr="00B04FC3" w:rsidRDefault="007C5123" w:rsidP="00DE3F52">
            <w:pPr>
              <w:pStyle w:val="1"/>
              <w:shd w:val="clear" w:color="auto" w:fill="auto"/>
              <w:spacing w:line="240" w:lineRule="auto"/>
              <w:jc w:val="both"/>
              <w:rPr>
                <w:bCs/>
                <w:lang w:val="uk-UA" w:eastAsia="ru-RU" w:bidi="ru-RU"/>
              </w:rPr>
            </w:pPr>
          </w:p>
          <w:p w14:paraId="27F50903" w14:textId="1E7455A2" w:rsidR="00226C4D" w:rsidRPr="00164848" w:rsidRDefault="00226C4D" w:rsidP="00DE3F52">
            <w:pPr>
              <w:pStyle w:val="1"/>
              <w:spacing w:line="240" w:lineRule="auto"/>
              <w:jc w:val="both"/>
              <w:rPr>
                <w:bCs/>
                <w:lang w:val="uk-UA" w:eastAsia="ru-RU" w:bidi="ru-RU"/>
              </w:rPr>
            </w:pPr>
            <w:r w:rsidRPr="00B04FC3">
              <w:rPr>
                <w:bCs/>
                <w:lang w:val="uk-UA" w:eastAsia="ru-RU" w:bidi="ru-RU"/>
              </w:rPr>
              <w:t xml:space="preserve">The purpose of signing this Memorandum is the reconstruction of the </w:t>
            </w:r>
            <w:r w:rsidR="0011321A" w:rsidRPr="00B04FC3">
              <w:rPr>
                <w:bCs/>
                <w:lang w:val="uk-UA" w:eastAsia="ru-RU" w:bidi="ru-RU"/>
              </w:rPr>
              <w:t>Malyn</w:t>
            </w:r>
            <w:r w:rsidR="003210C5">
              <w:rPr>
                <w:bCs/>
                <w:lang w:val="uk-UA" w:eastAsia="ru-RU" w:bidi="ru-RU"/>
              </w:rPr>
              <w:t>у</w:t>
            </w:r>
            <w:r w:rsidR="0011321A" w:rsidRPr="00B04FC3">
              <w:rPr>
                <w:bCs/>
                <w:lang w:val="uk-UA" w:eastAsia="ru-RU" w:bidi="ru-RU"/>
              </w:rPr>
              <w:t xml:space="preserve"> School of Arts </w:t>
            </w:r>
            <w:r w:rsidRPr="00B04FC3">
              <w:rPr>
                <w:bCs/>
                <w:lang w:val="uk-UA" w:eastAsia="ru-RU" w:bidi="ru-RU"/>
              </w:rPr>
              <w:t xml:space="preserve">in the city of </w:t>
            </w:r>
            <w:r w:rsidR="0011321A" w:rsidRPr="00B04FC3">
              <w:rPr>
                <w:bCs/>
                <w:lang w:val="uk-UA" w:eastAsia="ru-RU" w:bidi="ru-RU"/>
              </w:rPr>
              <w:t xml:space="preserve">Malyn </w:t>
            </w:r>
            <w:r w:rsidRPr="00B04FC3">
              <w:rPr>
                <w:bCs/>
                <w:lang w:val="uk-UA" w:eastAsia="ru-RU" w:bidi="ru-RU"/>
              </w:rPr>
              <w:t xml:space="preserve">(hereinafter referred to as the Object, </w:t>
            </w:r>
            <w:r w:rsidR="00164848">
              <w:rPr>
                <w:rStyle w:val="rynqvb"/>
                <w:lang w:val="en"/>
              </w:rPr>
              <w:t>non-residential premises</w:t>
            </w:r>
            <w:r w:rsidR="00164848">
              <w:rPr>
                <w:rStyle w:val="rynqvb"/>
                <w:lang w:val="uk-UA"/>
              </w:rPr>
              <w:t>).</w:t>
            </w:r>
          </w:p>
          <w:p w14:paraId="5F5DD1F3" w14:textId="77777777" w:rsidR="007C5123" w:rsidRPr="00B04FC3" w:rsidRDefault="007C5123" w:rsidP="00DE3F52">
            <w:pPr>
              <w:pStyle w:val="1"/>
              <w:spacing w:line="240" w:lineRule="auto"/>
              <w:jc w:val="both"/>
              <w:rPr>
                <w:bCs/>
                <w:lang w:val="uk-UA" w:eastAsia="ru-RU" w:bidi="ru-RU"/>
              </w:rPr>
            </w:pPr>
          </w:p>
          <w:p w14:paraId="7E676EDC" w14:textId="23DDE36B" w:rsidR="00226C4D" w:rsidRPr="00B04FC3" w:rsidRDefault="00A131AD" w:rsidP="00DE3F52">
            <w:pPr>
              <w:pStyle w:val="1"/>
              <w:spacing w:line="240" w:lineRule="auto"/>
              <w:jc w:val="both"/>
              <w:rPr>
                <w:bCs/>
                <w:lang w:val="uk-UA" w:eastAsia="ru-RU" w:bidi="ru-RU"/>
              </w:rPr>
            </w:pPr>
            <w:r w:rsidRPr="00B04FC3">
              <w:rPr>
                <w:bCs/>
                <w:lang w:val="uk-UA" w:eastAsia="ru-RU" w:bidi="ru-RU"/>
              </w:rPr>
              <w:t>The O</w:t>
            </w:r>
            <w:r w:rsidR="00226C4D" w:rsidRPr="00B04FC3">
              <w:rPr>
                <w:bCs/>
                <w:lang w:val="uk-UA" w:eastAsia="ru-RU" w:bidi="ru-RU"/>
              </w:rPr>
              <w:t xml:space="preserve">bject is located at the address: </w:t>
            </w:r>
            <w:r w:rsidR="0011321A" w:rsidRPr="00B04FC3">
              <w:rPr>
                <w:bCs/>
                <w:lang w:val="uk-UA" w:eastAsia="ru-RU" w:bidi="ru-RU"/>
              </w:rPr>
              <w:t>Soborna Square 6</w:t>
            </w:r>
            <w:r w:rsidR="0011198E">
              <w:rPr>
                <w:bCs/>
                <w:lang w:val="uk-UA" w:eastAsia="ru-RU" w:bidi="ru-RU"/>
              </w:rPr>
              <w:t>,</w:t>
            </w:r>
            <w:r w:rsidR="00226C4D" w:rsidRPr="00B04FC3">
              <w:rPr>
                <w:bCs/>
                <w:lang w:val="uk-UA" w:eastAsia="ru-RU" w:bidi="ru-RU"/>
              </w:rPr>
              <w:t xml:space="preserve"> </w:t>
            </w:r>
            <w:r w:rsidR="0011321A" w:rsidRPr="00B04FC3">
              <w:rPr>
                <w:bCs/>
                <w:lang w:val="uk-UA" w:eastAsia="ru-RU" w:bidi="ru-RU"/>
              </w:rPr>
              <w:t xml:space="preserve">Malyn </w:t>
            </w:r>
            <w:r w:rsidR="00226C4D" w:rsidRPr="00B04FC3">
              <w:rPr>
                <w:bCs/>
                <w:lang w:val="uk-UA" w:eastAsia="ru-RU" w:bidi="ru-RU"/>
              </w:rPr>
              <w:t>city, Zhytomyr region.</w:t>
            </w:r>
          </w:p>
          <w:p w14:paraId="43E0C7F8" w14:textId="77777777" w:rsidR="00872D2D" w:rsidRPr="00B04FC3" w:rsidRDefault="00872D2D" w:rsidP="00DE3F52">
            <w:pPr>
              <w:pStyle w:val="1"/>
              <w:spacing w:line="240" w:lineRule="auto"/>
              <w:jc w:val="both"/>
              <w:rPr>
                <w:bCs/>
                <w:lang w:val="uk-UA" w:eastAsia="ru-RU" w:bidi="ru-RU"/>
              </w:rPr>
            </w:pPr>
          </w:p>
          <w:p w14:paraId="6114E5A8" w14:textId="27D85964" w:rsidR="00226C4D" w:rsidRPr="00B04FC3" w:rsidRDefault="00226C4D" w:rsidP="00DE3F52">
            <w:pPr>
              <w:pStyle w:val="1"/>
              <w:spacing w:line="240" w:lineRule="auto"/>
              <w:jc w:val="both"/>
              <w:rPr>
                <w:bCs/>
                <w:lang w:val="uk-UA" w:eastAsia="ru-RU" w:bidi="ru-RU"/>
              </w:rPr>
            </w:pPr>
            <w:r w:rsidRPr="00B04FC3">
              <w:rPr>
                <w:bCs/>
                <w:lang w:val="uk-UA" w:eastAsia="ru-RU" w:bidi="ru-RU"/>
              </w:rPr>
              <w:t xml:space="preserve">This Memorandum is a document on the basis of which the Parties should coordinate their actions to achieve the goal established in the </w:t>
            </w:r>
            <w:r w:rsidR="006F4D0D" w:rsidRPr="00B04FC3">
              <w:rPr>
                <w:bCs/>
                <w:lang w:val="uk-UA" w:eastAsia="ru-RU" w:bidi="ru-RU"/>
              </w:rPr>
              <w:t>Memorandum</w:t>
            </w:r>
            <w:r w:rsidRPr="00B04FC3">
              <w:rPr>
                <w:bCs/>
                <w:lang w:val="uk-UA" w:eastAsia="ru-RU" w:bidi="ru-RU"/>
              </w:rPr>
              <w:t>.</w:t>
            </w:r>
          </w:p>
          <w:p w14:paraId="31EA1870" w14:textId="77777777" w:rsidR="00872D2D" w:rsidRPr="00B04FC3" w:rsidRDefault="00872D2D" w:rsidP="00DE3F52">
            <w:pPr>
              <w:pStyle w:val="1"/>
              <w:spacing w:line="240" w:lineRule="auto"/>
              <w:jc w:val="both"/>
              <w:rPr>
                <w:bCs/>
                <w:lang w:val="uk-UA" w:eastAsia="ru-RU" w:bidi="ru-RU"/>
              </w:rPr>
            </w:pPr>
          </w:p>
          <w:p w14:paraId="79BB420F" w14:textId="77777777" w:rsidR="00226C4D" w:rsidRPr="00B04FC3" w:rsidRDefault="00226C4D" w:rsidP="00DE3F52">
            <w:pPr>
              <w:pStyle w:val="1"/>
              <w:spacing w:line="240" w:lineRule="auto"/>
              <w:jc w:val="both"/>
              <w:rPr>
                <w:b/>
                <w:bCs/>
                <w:lang w:val="uk-UA" w:eastAsia="ru-RU" w:bidi="ru-RU"/>
              </w:rPr>
            </w:pPr>
            <w:r w:rsidRPr="00B04FC3">
              <w:rPr>
                <w:b/>
                <w:bCs/>
                <w:lang w:val="uk-UA" w:eastAsia="ru-RU" w:bidi="ru-RU"/>
              </w:rPr>
              <w:t>Taking into account that:</w:t>
            </w:r>
          </w:p>
          <w:p w14:paraId="2A8A7F8D" w14:textId="6B375873" w:rsidR="00EF19DF" w:rsidRPr="00B04FC3" w:rsidRDefault="00224AEA" w:rsidP="00DE3F52">
            <w:pPr>
              <w:pStyle w:val="1"/>
              <w:spacing w:line="240" w:lineRule="auto"/>
              <w:jc w:val="both"/>
              <w:rPr>
                <w:lang w:val="uk-UA" w:eastAsia="ru-RU" w:bidi="ru-RU"/>
              </w:rPr>
            </w:pPr>
            <w:bookmarkStart w:id="1" w:name="_Hlk164407584"/>
            <w:r w:rsidRPr="00B04FC3">
              <w:rPr>
                <w:lang w:val="uk-UA" w:eastAsia="ru-RU" w:bidi="ru-RU"/>
              </w:rPr>
              <w:t>T</w:t>
            </w:r>
            <w:r w:rsidR="007B1951" w:rsidRPr="00B04FC3">
              <w:rPr>
                <w:lang w:val="uk-UA" w:eastAsia="ru-RU" w:bidi="ru-RU"/>
              </w:rPr>
              <w:t xml:space="preserve">he Cabinet of Ministers of Ukraine and the Government of Republic of Estonia have signed an agreement on technical and financial </w:t>
            </w:r>
            <w:r w:rsidR="007B1951" w:rsidRPr="00B04FC3">
              <w:rPr>
                <w:lang w:val="uk-UA" w:eastAsia="ru-RU" w:bidi="ru-RU"/>
              </w:rPr>
              <w:lastRenderedPageBreak/>
              <w:t>cooperation on 27.11.2020</w:t>
            </w:r>
            <w:r w:rsidRPr="00B04FC3">
              <w:rPr>
                <w:lang w:val="uk-UA" w:eastAsia="ru-RU" w:bidi="ru-RU"/>
              </w:rPr>
              <w:t xml:space="preserve"> (Appendix 1). Current project will be financed by Estonia and will </w:t>
            </w:r>
            <w:r w:rsidR="001E3B43" w:rsidRPr="00B04FC3">
              <w:rPr>
                <w:lang w:val="uk-UA" w:eastAsia="ru-RU" w:bidi="ru-RU"/>
              </w:rPr>
              <w:t>be considered as</w:t>
            </w:r>
            <w:r w:rsidRPr="00B04FC3">
              <w:rPr>
                <w:lang w:val="uk-UA" w:eastAsia="ru-RU" w:bidi="ru-RU"/>
              </w:rPr>
              <w:t xml:space="preserve"> </w:t>
            </w:r>
            <w:r w:rsidR="001E3B43" w:rsidRPr="00B04FC3">
              <w:rPr>
                <w:lang w:val="uk-UA" w:eastAsia="ru-RU" w:bidi="ru-RU"/>
              </w:rPr>
              <w:t xml:space="preserve">“international technical assistance project” </w:t>
            </w:r>
            <w:r w:rsidRPr="00B04FC3">
              <w:rPr>
                <w:lang w:val="uk-UA" w:eastAsia="ru-RU" w:bidi="ru-RU"/>
              </w:rPr>
              <w:t xml:space="preserve">referred to Article I point 2 and all the goods and services shall be exempted </w:t>
            </w:r>
            <w:r w:rsidR="00BA64DE" w:rsidRPr="00B04FC3">
              <w:rPr>
                <w:lang w:val="uk-UA" w:eastAsia="ru-RU" w:bidi="ru-RU"/>
              </w:rPr>
              <w:t xml:space="preserve">from </w:t>
            </w:r>
            <w:r w:rsidRPr="00B04FC3">
              <w:rPr>
                <w:color w:val="auto"/>
                <w:lang w:val="uk-UA" w:eastAsia="ru-RU" w:bidi="ru-RU"/>
              </w:rPr>
              <w:t>VAT</w:t>
            </w:r>
            <w:r w:rsidR="008D123B" w:rsidRPr="00B04FC3">
              <w:rPr>
                <w:color w:val="auto"/>
                <w:lang w:val="uk-UA" w:eastAsia="ru-RU" w:bidi="ru-RU"/>
              </w:rPr>
              <w:t xml:space="preserve"> and/or import taxes/</w:t>
            </w:r>
            <w:r w:rsidR="00BA64DE" w:rsidRPr="00B04FC3">
              <w:rPr>
                <w:color w:val="auto"/>
                <w:lang w:val="uk-UA" w:eastAsia="ru-RU" w:bidi="ru-RU"/>
              </w:rPr>
              <w:t>fee</w:t>
            </w:r>
            <w:r w:rsidR="008D123B" w:rsidRPr="00B04FC3">
              <w:rPr>
                <w:color w:val="auto"/>
                <w:lang w:val="uk-UA" w:eastAsia="ru-RU" w:bidi="ru-RU"/>
              </w:rPr>
              <w:t>s</w:t>
            </w:r>
            <w:r w:rsidRPr="00B04FC3">
              <w:rPr>
                <w:color w:val="auto"/>
                <w:lang w:val="uk-UA" w:eastAsia="ru-RU" w:bidi="ru-RU"/>
              </w:rPr>
              <w:t xml:space="preserve"> </w:t>
            </w:r>
            <w:r w:rsidRPr="00B04FC3">
              <w:rPr>
                <w:lang w:val="uk-UA" w:eastAsia="ru-RU" w:bidi="ru-RU"/>
              </w:rPr>
              <w:t>according to Article III point 1</w:t>
            </w:r>
            <w:r w:rsidRPr="00B04FC3">
              <w:rPr>
                <w:color w:val="FF0000"/>
                <w:lang w:val="uk-UA" w:eastAsia="ru-RU" w:bidi="ru-RU"/>
              </w:rPr>
              <w:t xml:space="preserve">. </w:t>
            </w:r>
            <w:r w:rsidR="00057247" w:rsidRPr="00B04FC3">
              <w:rPr>
                <w:color w:val="auto"/>
                <w:lang w:val="uk-UA" w:eastAsia="ru-RU" w:bidi="ru-RU"/>
              </w:rPr>
              <w:t>ESTDEV</w:t>
            </w:r>
            <w:r w:rsidR="008D123B" w:rsidRPr="00B04FC3">
              <w:rPr>
                <w:color w:val="auto"/>
                <w:lang w:val="uk-UA" w:eastAsia="ru-RU" w:bidi="ru-RU"/>
              </w:rPr>
              <w:t xml:space="preserve"> will initiate </w:t>
            </w:r>
            <w:r w:rsidR="00E92490" w:rsidRPr="00B04FC3">
              <w:rPr>
                <w:color w:val="auto"/>
                <w:lang w:val="uk-UA" w:eastAsia="ru-RU" w:bidi="ru-RU"/>
              </w:rPr>
              <w:t>and lead this</w:t>
            </w:r>
            <w:r w:rsidR="008D123B" w:rsidRPr="00B04FC3">
              <w:rPr>
                <w:color w:val="auto"/>
                <w:lang w:val="uk-UA" w:eastAsia="ru-RU" w:bidi="ru-RU"/>
              </w:rPr>
              <w:t xml:space="preserve"> process, but a</w:t>
            </w:r>
            <w:r w:rsidR="001E3B43" w:rsidRPr="00B04FC3">
              <w:rPr>
                <w:color w:val="auto"/>
                <w:lang w:val="uk-UA" w:eastAsia="ru-RU" w:bidi="ru-RU"/>
              </w:rPr>
              <w:t xml:space="preserve"> </w:t>
            </w:r>
            <w:r w:rsidR="001E3B43" w:rsidRPr="00B04FC3">
              <w:rPr>
                <w:lang w:val="uk-UA" w:eastAsia="ru-RU" w:bidi="ru-RU"/>
              </w:rPr>
              <w:t xml:space="preserve">joint effort will be done by all parties to </w:t>
            </w:r>
            <w:r w:rsidR="008D123B" w:rsidRPr="00B04FC3">
              <w:rPr>
                <w:color w:val="auto"/>
                <w:lang w:val="uk-UA" w:eastAsia="ru-RU" w:bidi="ru-RU"/>
              </w:rPr>
              <w:t>accomplish</w:t>
            </w:r>
            <w:r w:rsidR="00B334CE" w:rsidRPr="00B04FC3">
              <w:rPr>
                <w:color w:val="auto"/>
                <w:lang w:val="uk-UA" w:eastAsia="ru-RU" w:bidi="ru-RU"/>
              </w:rPr>
              <w:t xml:space="preserve"> </w:t>
            </w:r>
            <w:r w:rsidR="00B334CE" w:rsidRPr="00B04FC3">
              <w:rPr>
                <w:lang w:val="uk-UA" w:eastAsia="ru-RU" w:bidi="ru-RU"/>
              </w:rPr>
              <w:t>a registration of international technical assistance in Ukraine in accordance with Cabinet of Ministers of Ukraine No. 153, “On the creation of a unified system of involvement, using and monitoring of international technical assistance”</w:t>
            </w:r>
            <w:r w:rsidR="001E3B43" w:rsidRPr="00B04FC3">
              <w:rPr>
                <w:lang w:val="uk-UA" w:eastAsia="ru-RU" w:bidi="ru-RU"/>
              </w:rPr>
              <w:t>.</w:t>
            </w:r>
          </w:p>
          <w:p w14:paraId="4030DA22" w14:textId="6CA21937" w:rsidR="00EF19DF" w:rsidRPr="00B04FC3" w:rsidRDefault="00EF19DF" w:rsidP="00DE3F52">
            <w:pPr>
              <w:pStyle w:val="1"/>
              <w:spacing w:line="240" w:lineRule="auto"/>
              <w:jc w:val="both"/>
              <w:rPr>
                <w:lang w:val="uk-UA" w:eastAsia="ru-RU" w:bidi="ru-RU"/>
              </w:rPr>
            </w:pPr>
          </w:p>
          <w:p w14:paraId="21AE4F97" w14:textId="77777777" w:rsidR="007C5123" w:rsidRPr="00B04FC3" w:rsidRDefault="007C5123" w:rsidP="00DE3F52">
            <w:pPr>
              <w:pStyle w:val="1"/>
              <w:spacing w:line="240" w:lineRule="auto"/>
              <w:jc w:val="both"/>
              <w:rPr>
                <w:lang w:val="uk-UA" w:eastAsia="ru-RU" w:bidi="ru-RU"/>
              </w:rPr>
            </w:pPr>
          </w:p>
          <w:bookmarkEnd w:id="1"/>
          <w:p w14:paraId="1FE22619" w14:textId="2DC59A1E" w:rsidR="00226C4D" w:rsidRPr="00B04FC3" w:rsidRDefault="003210C5" w:rsidP="00DE3F52">
            <w:pPr>
              <w:pStyle w:val="1"/>
              <w:spacing w:line="240" w:lineRule="auto"/>
              <w:jc w:val="both"/>
              <w:rPr>
                <w:bCs/>
                <w:lang w:val="uk-UA" w:eastAsia="ru-RU" w:bidi="ru-RU"/>
              </w:rPr>
            </w:pPr>
            <w:r w:rsidRPr="003210C5">
              <w:rPr>
                <w:bCs/>
                <w:lang w:val="uk-UA" w:eastAsia="ru-RU" w:bidi="ru-RU"/>
              </w:rPr>
              <w:t>The Ministry of Foreign Affairs of Estonia instructed ESTDEV to take part in the reconstruction of damaged objects of public infrastructure of Ukraine.</w:t>
            </w:r>
          </w:p>
          <w:p w14:paraId="7101D3B4" w14:textId="77777777" w:rsidR="007B1951" w:rsidRPr="00B04FC3" w:rsidRDefault="007B1951" w:rsidP="00DE3F52">
            <w:pPr>
              <w:pStyle w:val="1"/>
              <w:spacing w:line="240" w:lineRule="auto"/>
              <w:jc w:val="both"/>
              <w:rPr>
                <w:bCs/>
                <w:lang w:val="uk-UA" w:eastAsia="ru-RU" w:bidi="ru-RU"/>
              </w:rPr>
            </w:pPr>
          </w:p>
          <w:p w14:paraId="41DC4F3E" w14:textId="541BCF81" w:rsidR="00226C4D" w:rsidRPr="00B04FC3" w:rsidRDefault="00901E5B" w:rsidP="00DE3F52">
            <w:pPr>
              <w:pStyle w:val="1"/>
              <w:spacing w:line="240" w:lineRule="auto"/>
              <w:jc w:val="both"/>
              <w:rPr>
                <w:bCs/>
                <w:lang w:val="uk-UA" w:eastAsia="ru-RU" w:bidi="ru-RU"/>
              </w:rPr>
            </w:pPr>
            <w:r>
              <w:rPr>
                <w:bCs/>
                <w:lang w:val="uk-UA" w:eastAsia="ru-RU" w:bidi="ru-RU"/>
              </w:rPr>
              <w:t>2.</w:t>
            </w:r>
            <w:r w:rsidR="00226C4D" w:rsidRPr="00B04FC3">
              <w:rPr>
                <w:bCs/>
                <w:lang w:val="uk-UA" w:eastAsia="ru-RU" w:bidi="ru-RU"/>
              </w:rPr>
              <w:t xml:space="preserve">ESTDEV organizes the reconstruction of </w:t>
            </w:r>
            <w:r w:rsidR="0011321A" w:rsidRPr="00B04FC3">
              <w:rPr>
                <w:bCs/>
                <w:lang w:val="uk-UA" w:eastAsia="ru-RU" w:bidi="ru-RU"/>
              </w:rPr>
              <w:t>the Malyn School of Arts at Soborna Square 6, city of Malyn,  Zhytomyr region</w:t>
            </w:r>
          </w:p>
          <w:p w14:paraId="11DE5322" w14:textId="77777777" w:rsidR="007C5123" w:rsidRPr="00B04FC3" w:rsidRDefault="007C5123" w:rsidP="00DE3F52">
            <w:pPr>
              <w:pStyle w:val="1"/>
              <w:spacing w:line="240" w:lineRule="auto"/>
              <w:jc w:val="both"/>
              <w:rPr>
                <w:bCs/>
                <w:lang w:val="uk-UA" w:eastAsia="ru-RU" w:bidi="ru-RU"/>
              </w:rPr>
            </w:pPr>
          </w:p>
          <w:p w14:paraId="3BD8E646" w14:textId="4096F994" w:rsidR="00226C4D" w:rsidRPr="00B04FC3" w:rsidRDefault="00901E5B" w:rsidP="00DE3F52">
            <w:pPr>
              <w:pStyle w:val="1"/>
              <w:spacing w:line="240" w:lineRule="auto"/>
              <w:jc w:val="both"/>
              <w:rPr>
                <w:bCs/>
                <w:lang w:val="uk-UA" w:eastAsia="ru-RU" w:bidi="ru-RU"/>
              </w:rPr>
            </w:pPr>
            <w:r>
              <w:rPr>
                <w:bCs/>
                <w:lang w:val="uk-UA" w:eastAsia="ru-RU" w:bidi="ru-RU"/>
              </w:rPr>
              <w:t>3.</w:t>
            </w:r>
            <w:r w:rsidR="00226C4D" w:rsidRPr="00B04FC3">
              <w:rPr>
                <w:bCs/>
                <w:lang w:val="uk-UA" w:eastAsia="ru-RU" w:bidi="ru-RU"/>
              </w:rPr>
              <w:t>The local self-government body has added the Object to the list of</w:t>
            </w:r>
            <w:r w:rsidR="00A131AD" w:rsidRPr="00B04FC3">
              <w:rPr>
                <w:bCs/>
                <w:lang w:val="uk-UA" w:eastAsia="ru-RU" w:bidi="ru-RU"/>
              </w:rPr>
              <w:t xml:space="preserve"> the objects that </w:t>
            </w:r>
            <w:r w:rsidR="001C44B4">
              <w:rPr>
                <w:rStyle w:val="rynqvb"/>
                <w:lang w:val="en"/>
              </w:rPr>
              <w:t>should be reconstructed</w:t>
            </w:r>
            <w:r w:rsidR="00226C4D" w:rsidRPr="00B04FC3">
              <w:rPr>
                <w:bCs/>
                <w:lang w:val="uk-UA" w:eastAsia="ru-RU" w:bidi="ru-RU"/>
              </w:rPr>
              <w:t>.</w:t>
            </w:r>
          </w:p>
          <w:p w14:paraId="17BD3610" w14:textId="77777777" w:rsidR="007C5123" w:rsidRPr="00B04FC3" w:rsidRDefault="007C5123" w:rsidP="00DE3F52">
            <w:pPr>
              <w:pStyle w:val="1"/>
              <w:spacing w:line="240" w:lineRule="auto"/>
              <w:jc w:val="both"/>
              <w:rPr>
                <w:bCs/>
                <w:lang w:val="uk-UA" w:eastAsia="ru-RU" w:bidi="ru-RU"/>
              </w:rPr>
            </w:pPr>
          </w:p>
          <w:p w14:paraId="0B06E2BA" w14:textId="1D06DAD4" w:rsidR="00226C4D" w:rsidRPr="00B04FC3" w:rsidRDefault="00901E5B" w:rsidP="00DE3F52">
            <w:pPr>
              <w:pStyle w:val="1"/>
              <w:spacing w:line="240" w:lineRule="auto"/>
              <w:jc w:val="both"/>
              <w:rPr>
                <w:bCs/>
                <w:lang w:val="uk-UA" w:eastAsia="ru-RU" w:bidi="ru-RU"/>
              </w:rPr>
            </w:pPr>
            <w:r>
              <w:rPr>
                <w:bCs/>
                <w:lang w:val="uk-UA" w:eastAsia="ru-RU" w:bidi="ru-RU"/>
              </w:rPr>
              <w:t>4.</w:t>
            </w:r>
            <w:r w:rsidR="00226C4D" w:rsidRPr="00B04FC3">
              <w:rPr>
                <w:bCs/>
                <w:lang w:val="uk-UA" w:eastAsia="ru-RU" w:bidi="ru-RU"/>
              </w:rPr>
              <w:t xml:space="preserve">The </w:t>
            </w:r>
            <w:r w:rsidR="00A131AD" w:rsidRPr="00B04FC3">
              <w:rPr>
                <w:bCs/>
                <w:lang w:val="uk-UA" w:eastAsia="ru-RU" w:bidi="ru-RU"/>
              </w:rPr>
              <w:t>Memorandum</w:t>
            </w:r>
            <w:r w:rsidR="00226C4D" w:rsidRPr="00B04FC3">
              <w:rPr>
                <w:bCs/>
                <w:lang w:val="uk-UA" w:eastAsia="ru-RU" w:bidi="ru-RU"/>
              </w:rPr>
              <w:t xml:space="preserve"> is an expression of goodwill and a confirmation of the parties that in order to quickly achieve the goal, honest cooperation is carried out, which stems from mutual interests and agreements, the parties agreed on the following:</w:t>
            </w:r>
          </w:p>
          <w:p w14:paraId="3429F70E" w14:textId="668EF74A" w:rsidR="00226C4D" w:rsidRPr="00B04FC3" w:rsidRDefault="00226C4D" w:rsidP="00DE3F52">
            <w:pPr>
              <w:pStyle w:val="1"/>
              <w:spacing w:line="240" w:lineRule="auto"/>
              <w:jc w:val="both"/>
              <w:rPr>
                <w:bCs/>
                <w:lang w:val="uk-UA" w:eastAsia="ru-RU" w:bidi="ru-RU"/>
              </w:rPr>
            </w:pPr>
          </w:p>
          <w:p w14:paraId="48F7A47C" w14:textId="2C7D9183" w:rsidR="00226C4D" w:rsidRPr="00B04FC3" w:rsidRDefault="00226C4D" w:rsidP="00DE3F52">
            <w:pPr>
              <w:pStyle w:val="1"/>
              <w:spacing w:line="240" w:lineRule="auto"/>
              <w:jc w:val="both"/>
              <w:rPr>
                <w:b/>
                <w:bCs/>
                <w:lang w:val="uk-UA" w:eastAsia="ru-RU" w:bidi="ru-RU"/>
              </w:rPr>
            </w:pPr>
            <w:r w:rsidRPr="00B04FC3">
              <w:rPr>
                <w:b/>
                <w:bCs/>
                <w:lang w:val="uk-UA" w:eastAsia="ru-RU" w:bidi="ru-RU"/>
              </w:rPr>
              <w:t xml:space="preserve">1. CONTENTS OF THE </w:t>
            </w:r>
            <w:r w:rsidR="00B74E1F" w:rsidRPr="00B04FC3">
              <w:rPr>
                <w:b/>
                <w:bCs/>
                <w:lang w:val="uk-UA" w:eastAsia="ru-RU" w:bidi="ru-RU"/>
              </w:rPr>
              <w:t>MEMORANDUM</w:t>
            </w:r>
          </w:p>
          <w:p w14:paraId="5F6DFF10" w14:textId="06F3A9AE" w:rsidR="00226C4D" w:rsidRPr="00B04FC3" w:rsidRDefault="003210C5" w:rsidP="00DE3F52">
            <w:pPr>
              <w:pStyle w:val="1"/>
              <w:spacing w:line="240" w:lineRule="auto"/>
              <w:jc w:val="both"/>
              <w:rPr>
                <w:bCs/>
                <w:lang w:val="uk-UA" w:eastAsia="ru-RU" w:bidi="ru-RU"/>
              </w:rPr>
            </w:pPr>
            <w:r w:rsidRPr="003210C5">
              <w:rPr>
                <w:bCs/>
                <w:lang w:val="uk-UA" w:eastAsia="ru-RU" w:bidi="ru-RU"/>
              </w:rPr>
              <w:t>1.1. The parties take all the measures that depend on them so that the reconstruction of the Object is carried out in the city of Malyny, Zhytomyr region, together with the improvement of the surrounding area.</w:t>
            </w:r>
          </w:p>
          <w:p w14:paraId="19DEF6BC" w14:textId="59FE648F" w:rsidR="00226C4D" w:rsidRPr="00B04FC3" w:rsidRDefault="00901E5B" w:rsidP="00DE3F52">
            <w:pPr>
              <w:pStyle w:val="1"/>
              <w:spacing w:line="240" w:lineRule="auto"/>
              <w:jc w:val="both"/>
              <w:rPr>
                <w:bCs/>
                <w:lang w:val="uk-UA" w:eastAsia="ru-RU" w:bidi="ru-RU"/>
              </w:rPr>
            </w:pPr>
            <w:r>
              <w:rPr>
                <w:bCs/>
                <w:lang w:val="uk-UA" w:eastAsia="ru-RU" w:bidi="ru-RU"/>
              </w:rPr>
              <w:t>1.2.</w:t>
            </w:r>
            <w:r w:rsidR="00226C4D" w:rsidRPr="00B04FC3">
              <w:rPr>
                <w:bCs/>
                <w:lang w:val="uk-UA" w:eastAsia="ru-RU" w:bidi="ru-RU"/>
              </w:rPr>
              <w:t>ESTDEV organizes and finances:</w:t>
            </w:r>
          </w:p>
          <w:p w14:paraId="19AC4FAF" w14:textId="225A5ED1" w:rsidR="00226C4D" w:rsidRPr="00B04FC3" w:rsidRDefault="00901E5B" w:rsidP="00DE3F52">
            <w:pPr>
              <w:pStyle w:val="1"/>
              <w:spacing w:line="240" w:lineRule="auto"/>
              <w:jc w:val="both"/>
              <w:rPr>
                <w:bCs/>
                <w:lang w:val="uk-UA" w:eastAsia="ru-RU" w:bidi="ru-RU"/>
              </w:rPr>
            </w:pPr>
            <w:r>
              <w:rPr>
                <w:bCs/>
                <w:lang w:val="uk-UA" w:eastAsia="ru-RU" w:bidi="ru-RU"/>
              </w:rPr>
              <w:t>1.2.1.</w:t>
            </w:r>
            <w:r w:rsidR="00226C4D" w:rsidRPr="00B04FC3">
              <w:rPr>
                <w:bCs/>
                <w:lang w:val="uk-UA" w:eastAsia="ru-RU" w:bidi="ru-RU"/>
              </w:rPr>
              <w:t xml:space="preserve">Reconstruction of the </w:t>
            </w:r>
            <w:r w:rsidR="0011321A" w:rsidRPr="00B04FC3">
              <w:rPr>
                <w:bCs/>
                <w:lang w:val="uk-UA" w:eastAsia="ru-RU" w:bidi="ru-RU"/>
              </w:rPr>
              <w:t xml:space="preserve">School of Arts </w:t>
            </w:r>
            <w:r w:rsidR="00226C4D" w:rsidRPr="00B04FC3">
              <w:rPr>
                <w:bCs/>
                <w:lang w:val="uk-UA" w:eastAsia="ru-RU" w:bidi="ru-RU"/>
              </w:rPr>
              <w:t>according to the provided design and estimate documentation;</w:t>
            </w:r>
          </w:p>
          <w:p w14:paraId="0279A7B2" w14:textId="5509A1E6" w:rsidR="00226C4D" w:rsidRPr="00B04FC3" w:rsidRDefault="00901E5B" w:rsidP="00DE3F52">
            <w:pPr>
              <w:pStyle w:val="1"/>
              <w:spacing w:line="240" w:lineRule="auto"/>
              <w:jc w:val="both"/>
              <w:rPr>
                <w:bCs/>
                <w:lang w:val="uk-UA" w:eastAsia="ru-RU" w:bidi="ru-RU"/>
              </w:rPr>
            </w:pPr>
            <w:r>
              <w:rPr>
                <w:bCs/>
                <w:lang w:val="uk-UA" w:eastAsia="ru-RU" w:bidi="ru-RU"/>
              </w:rPr>
              <w:t>1.2.2.</w:t>
            </w:r>
            <w:r w:rsidR="001C44B4" w:rsidRPr="001C44B4">
              <w:rPr>
                <w:bCs/>
                <w:lang w:val="uk-UA" w:eastAsia="ru-RU" w:bidi="ru-RU"/>
              </w:rPr>
              <w:t>Technical supervision duri</w:t>
            </w:r>
            <w:r w:rsidR="001C44B4">
              <w:rPr>
                <w:bCs/>
                <w:lang w:val="uk-UA" w:eastAsia="ru-RU" w:bidi="ru-RU"/>
              </w:rPr>
              <w:t>ng reconstruction of the Object</w:t>
            </w:r>
            <w:r w:rsidR="00226C4D" w:rsidRPr="00B04FC3">
              <w:rPr>
                <w:bCs/>
                <w:lang w:val="uk-UA" w:eastAsia="ru-RU" w:bidi="ru-RU"/>
              </w:rPr>
              <w:t>;</w:t>
            </w:r>
          </w:p>
          <w:p w14:paraId="4027B2F9" w14:textId="039329C7" w:rsidR="00D01AAC" w:rsidRPr="00B04FC3" w:rsidRDefault="00901E5B" w:rsidP="00DE3F52">
            <w:pPr>
              <w:pStyle w:val="1"/>
              <w:spacing w:line="240" w:lineRule="auto"/>
              <w:jc w:val="both"/>
              <w:rPr>
                <w:bCs/>
                <w:lang w:val="uk-UA" w:eastAsia="ru-RU" w:bidi="ru-RU"/>
              </w:rPr>
            </w:pPr>
            <w:r>
              <w:rPr>
                <w:bCs/>
                <w:lang w:val="uk-UA" w:eastAsia="ru-RU" w:bidi="ru-RU"/>
              </w:rPr>
              <w:t>1.2.3.</w:t>
            </w:r>
            <w:r w:rsidR="00C860C6" w:rsidRPr="00C860C6">
              <w:rPr>
                <w:bCs/>
                <w:lang w:val="uk-UA" w:eastAsia="ru-RU" w:bidi="ru-RU"/>
              </w:rPr>
              <w:t>Ensuring timely and full investment for the reconstruction of the</w:t>
            </w:r>
            <w:r w:rsidR="00C860C6">
              <w:rPr>
                <w:bCs/>
                <w:lang w:val="uk-UA" w:eastAsia="ru-RU" w:bidi="ru-RU"/>
              </w:rPr>
              <w:t xml:space="preserve"> </w:t>
            </w:r>
            <w:r w:rsidR="00AE262A" w:rsidRPr="00B04FC3">
              <w:rPr>
                <w:bCs/>
                <w:lang w:val="uk-UA" w:eastAsia="ru-RU" w:bidi="ru-RU"/>
              </w:rPr>
              <w:t>Object</w:t>
            </w:r>
            <w:r w:rsidR="00C860C6">
              <w:rPr>
                <w:bCs/>
                <w:lang w:val="uk-UA" w:eastAsia="ru-RU" w:bidi="ru-RU"/>
              </w:rPr>
              <w:t>.</w:t>
            </w:r>
          </w:p>
          <w:p w14:paraId="3C0115F1" w14:textId="3FB667C6" w:rsidR="00A652A2" w:rsidRPr="00B04FC3" w:rsidRDefault="004E1498" w:rsidP="00DE3F52">
            <w:pPr>
              <w:pStyle w:val="1"/>
              <w:spacing w:line="240" w:lineRule="auto"/>
              <w:jc w:val="both"/>
              <w:rPr>
                <w:bCs/>
                <w:color w:val="auto"/>
                <w:lang w:val="uk-UA" w:eastAsia="ru-RU" w:bidi="ru-RU"/>
              </w:rPr>
            </w:pPr>
            <w:r w:rsidRPr="00B04FC3">
              <w:rPr>
                <w:bCs/>
                <w:lang w:val="uk-UA" w:eastAsia="ru-RU" w:bidi="ru-RU"/>
              </w:rPr>
              <w:t>1.2.4</w:t>
            </w:r>
            <w:r w:rsidR="00226C4D" w:rsidRPr="00B04FC3">
              <w:rPr>
                <w:bCs/>
                <w:lang w:val="uk-UA" w:eastAsia="ru-RU" w:bidi="ru-RU"/>
              </w:rPr>
              <w:t>.</w:t>
            </w:r>
            <w:r w:rsidR="00AA1179" w:rsidRPr="00B04FC3">
              <w:rPr>
                <w:bCs/>
                <w:color w:val="auto"/>
                <w:lang w:val="uk-UA" w:eastAsia="ru-RU" w:bidi="ru-RU"/>
              </w:rPr>
              <w:t>Making changes in</w:t>
            </w:r>
            <w:r w:rsidRPr="00B04FC3">
              <w:rPr>
                <w:bCs/>
                <w:color w:val="auto"/>
                <w:lang w:val="uk-UA" w:eastAsia="ru-RU" w:bidi="ru-RU"/>
              </w:rPr>
              <w:t xml:space="preserve"> external and internal architectural design</w:t>
            </w:r>
            <w:r w:rsidR="00E92490" w:rsidRPr="00B04FC3">
              <w:rPr>
                <w:bCs/>
                <w:color w:val="auto"/>
                <w:lang w:val="uk-UA" w:eastAsia="ru-RU" w:bidi="ru-RU"/>
              </w:rPr>
              <w:t>, not affecting the legal status of project after acceptance by Ukrainian authorities</w:t>
            </w:r>
            <w:r w:rsidRPr="00B04FC3">
              <w:rPr>
                <w:bCs/>
                <w:color w:val="auto"/>
                <w:lang w:val="uk-UA" w:eastAsia="ru-RU" w:bidi="ru-RU"/>
              </w:rPr>
              <w:t>.</w:t>
            </w:r>
          </w:p>
          <w:p w14:paraId="3F909253" w14:textId="77777777" w:rsidR="0011321A" w:rsidRPr="00B04FC3" w:rsidRDefault="0011321A" w:rsidP="00DE3F52">
            <w:pPr>
              <w:pStyle w:val="1"/>
              <w:spacing w:line="240" w:lineRule="auto"/>
              <w:jc w:val="both"/>
              <w:rPr>
                <w:bCs/>
                <w:lang w:val="uk-UA" w:eastAsia="ru-RU" w:bidi="ru-RU"/>
              </w:rPr>
            </w:pPr>
          </w:p>
          <w:p w14:paraId="2D3E00EF" w14:textId="4FDC46EC" w:rsidR="00226C4D" w:rsidRDefault="00901E5B" w:rsidP="00DE3F52">
            <w:pPr>
              <w:pStyle w:val="1"/>
              <w:spacing w:line="240" w:lineRule="auto"/>
              <w:jc w:val="both"/>
              <w:rPr>
                <w:bCs/>
                <w:lang w:val="uk-UA" w:eastAsia="ru-RU" w:bidi="ru-RU"/>
              </w:rPr>
            </w:pPr>
            <w:r>
              <w:rPr>
                <w:bCs/>
                <w:lang w:val="uk-UA" w:eastAsia="ru-RU" w:bidi="ru-RU"/>
              </w:rPr>
              <w:t>1.3.</w:t>
            </w:r>
            <w:r w:rsidR="00226C4D" w:rsidRPr="00B04FC3">
              <w:rPr>
                <w:bCs/>
                <w:lang w:val="uk-UA" w:eastAsia="ru-RU" w:bidi="ru-RU"/>
              </w:rPr>
              <w:t>The local self-government body organizes and finances:</w:t>
            </w:r>
          </w:p>
          <w:p w14:paraId="37963C22" w14:textId="333515C5" w:rsidR="002A3536" w:rsidRDefault="00901E5B" w:rsidP="00DE3F52">
            <w:pPr>
              <w:pStyle w:val="1"/>
              <w:spacing w:line="240" w:lineRule="auto"/>
              <w:jc w:val="both"/>
              <w:rPr>
                <w:bCs/>
                <w:color w:val="auto"/>
                <w:lang w:val="en-US" w:eastAsia="ru-RU" w:bidi="ru-RU"/>
              </w:rPr>
            </w:pPr>
            <w:r>
              <w:rPr>
                <w:bCs/>
                <w:lang w:val="uk-UA" w:eastAsia="ru-RU" w:bidi="ru-RU"/>
              </w:rPr>
              <w:t>1.3.1.</w:t>
            </w:r>
            <w:r w:rsidR="00E16E80">
              <w:rPr>
                <w:bCs/>
                <w:lang w:val="en-US" w:eastAsia="ru-RU" w:bidi="ru-RU"/>
              </w:rPr>
              <w:t xml:space="preserve">Architectural and engineering design of the </w:t>
            </w:r>
            <w:r w:rsidR="008A0A30" w:rsidRPr="008A0A30">
              <w:rPr>
                <w:bCs/>
                <w:lang w:val="en-US" w:eastAsia="ru-RU" w:bidi="ru-RU"/>
              </w:rPr>
              <w:t xml:space="preserve"> reconstruction</w:t>
            </w:r>
            <w:r w:rsidR="002A3536">
              <w:rPr>
                <w:bCs/>
                <w:lang w:val="en-US" w:eastAsia="ru-RU" w:bidi="ru-RU"/>
              </w:rPr>
              <w:t xml:space="preserve"> </w:t>
            </w:r>
            <w:r w:rsidR="002A6C1E" w:rsidRPr="008A0A30">
              <w:rPr>
                <w:bCs/>
                <w:lang w:val="en-US" w:eastAsia="ru-RU" w:bidi="ru-RU"/>
              </w:rPr>
              <w:t>object</w:t>
            </w:r>
            <w:r w:rsidR="002A6C1E">
              <w:rPr>
                <w:bCs/>
                <w:lang w:val="en-US" w:eastAsia="ru-RU" w:bidi="ru-RU"/>
              </w:rPr>
              <w:t xml:space="preserve"> </w:t>
            </w:r>
            <w:r w:rsidR="002A3536">
              <w:rPr>
                <w:bCs/>
                <w:lang w:val="en-US" w:eastAsia="ru-RU" w:bidi="ru-RU"/>
              </w:rPr>
              <w:t xml:space="preserve">and </w:t>
            </w:r>
            <w:r w:rsidR="002A3536" w:rsidRPr="00B04FC3">
              <w:rPr>
                <w:bCs/>
                <w:lang w:val="uk-UA" w:eastAsia="ru-RU" w:bidi="ru-RU"/>
              </w:rPr>
              <w:t xml:space="preserve">carrying out the author's supervision, </w:t>
            </w:r>
            <w:r w:rsidR="002A3536" w:rsidRPr="00B04FC3">
              <w:rPr>
                <w:bCs/>
                <w:color w:val="auto"/>
                <w:lang w:val="uk-UA" w:eastAsia="ru-RU" w:bidi="ru-RU"/>
              </w:rPr>
              <w:t>taking into account p.1.2.4;</w:t>
            </w:r>
          </w:p>
          <w:p w14:paraId="7CAD7C3E" w14:textId="547E7F4E" w:rsidR="00226C4D" w:rsidRPr="00B04FC3" w:rsidRDefault="00901E5B" w:rsidP="00DE3F52">
            <w:pPr>
              <w:pStyle w:val="1"/>
              <w:spacing w:line="240" w:lineRule="auto"/>
              <w:jc w:val="both"/>
              <w:rPr>
                <w:bCs/>
                <w:lang w:val="uk-UA" w:eastAsia="ru-RU" w:bidi="ru-RU"/>
              </w:rPr>
            </w:pPr>
            <w:r>
              <w:rPr>
                <w:bCs/>
                <w:lang w:val="uk-UA" w:eastAsia="ru-RU" w:bidi="ru-RU"/>
              </w:rPr>
              <w:t>1.3.2.</w:t>
            </w:r>
            <w:r w:rsidR="00226C4D" w:rsidRPr="00B04FC3">
              <w:rPr>
                <w:bCs/>
                <w:lang w:val="uk-UA" w:eastAsia="ru-RU" w:bidi="ru-RU"/>
              </w:rPr>
              <w:t xml:space="preserve">Necessary planning, state registration of ownership/use of </w:t>
            </w:r>
            <w:r w:rsidR="00281721" w:rsidRPr="00B04FC3">
              <w:rPr>
                <w:bCs/>
                <w:lang w:val="uk-UA" w:eastAsia="ru-RU" w:bidi="ru-RU"/>
              </w:rPr>
              <w:t xml:space="preserve">plot of land </w:t>
            </w:r>
            <w:r w:rsidR="00226C4D" w:rsidRPr="00B04FC3">
              <w:rPr>
                <w:bCs/>
                <w:lang w:val="uk-UA" w:eastAsia="ru-RU" w:bidi="ru-RU"/>
              </w:rPr>
              <w:t xml:space="preserve">for </w:t>
            </w:r>
            <w:r w:rsidR="0086294B" w:rsidRPr="0086294B">
              <w:rPr>
                <w:bCs/>
                <w:lang w:val="uk-UA" w:eastAsia="ru-RU" w:bidi="ru-RU"/>
              </w:rPr>
              <w:t>reconstruction</w:t>
            </w:r>
            <w:r w:rsidR="00226C4D" w:rsidRPr="00B04FC3">
              <w:rPr>
                <w:bCs/>
                <w:lang w:val="uk-UA" w:eastAsia="ru-RU" w:bidi="ru-RU"/>
              </w:rPr>
              <w:t>;</w:t>
            </w:r>
          </w:p>
          <w:p w14:paraId="51609FFF" w14:textId="77777777" w:rsidR="00D01AAC" w:rsidRPr="00B04FC3" w:rsidRDefault="00D01AAC" w:rsidP="00DE3F52">
            <w:pPr>
              <w:pStyle w:val="1"/>
              <w:spacing w:line="240" w:lineRule="auto"/>
              <w:jc w:val="both"/>
              <w:rPr>
                <w:bCs/>
                <w:lang w:val="uk-UA" w:eastAsia="ru-RU" w:bidi="ru-RU"/>
              </w:rPr>
            </w:pPr>
          </w:p>
          <w:p w14:paraId="268451EF" w14:textId="14D33A69" w:rsidR="00226C4D" w:rsidRPr="00B04FC3" w:rsidRDefault="00901E5B" w:rsidP="00DE3F52">
            <w:pPr>
              <w:pStyle w:val="1"/>
              <w:spacing w:line="240" w:lineRule="auto"/>
              <w:jc w:val="both"/>
              <w:rPr>
                <w:bCs/>
                <w:lang w:val="uk-UA" w:eastAsia="ru-RU" w:bidi="ru-RU"/>
              </w:rPr>
            </w:pPr>
            <w:r>
              <w:rPr>
                <w:bCs/>
                <w:lang w:val="uk-UA" w:eastAsia="ru-RU" w:bidi="ru-RU"/>
              </w:rPr>
              <w:lastRenderedPageBreak/>
              <w:t>1.3.3.</w:t>
            </w:r>
            <w:r w:rsidR="00226C4D" w:rsidRPr="00B04FC3">
              <w:rPr>
                <w:bCs/>
                <w:lang w:val="uk-UA" w:eastAsia="ru-RU" w:bidi="ru-RU"/>
              </w:rPr>
              <w:t>Obtaining technical and town-planning conditions and restrictions on the design of the Object;</w:t>
            </w:r>
          </w:p>
          <w:p w14:paraId="3D47F798" w14:textId="3DC02C64" w:rsidR="00226C4D" w:rsidRPr="00B04FC3" w:rsidRDefault="00901E5B" w:rsidP="00DE3F52">
            <w:pPr>
              <w:pStyle w:val="1"/>
              <w:spacing w:line="240" w:lineRule="auto"/>
              <w:jc w:val="both"/>
              <w:rPr>
                <w:bCs/>
                <w:lang w:val="uk-UA" w:eastAsia="ru-RU" w:bidi="ru-RU"/>
              </w:rPr>
            </w:pPr>
            <w:r>
              <w:rPr>
                <w:bCs/>
                <w:lang w:val="uk-UA" w:eastAsia="ru-RU" w:bidi="ru-RU"/>
              </w:rPr>
              <w:t>1.3.4.</w:t>
            </w:r>
            <w:r w:rsidR="00226C4D" w:rsidRPr="00B04FC3">
              <w:rPr>
                <w:bCs/>
                <w:lang w:val="uk-UA" w:eastAsia="ru-RU" w:bidi="ru-RU"/>
              </w:rPr>
              <w:t xml:space="preserve">Obtaining permit documentation for the start of construction works of the </w:t>
            </w:r>
            <w:r w:rsidR="00281721" w:rsidRPr="00B04FC3">
              <w:rPr>
                <w:bCs/>
                <w:lang w:val="uk-UA" w:eastAsia="ru-RU" w:bidi="ru-RU"/>
              </w:rPr>
              <w:t>Object</w:t>
            </w:r>
            <w:r w:rsidR="00226C4D" w:rsidRPr="00B04FC3">
              <w:rPr>
                <w:bCs/>
                <w:lang w:val="uk-UA" w:eastAsia="ru-RU" w:bidi="ru-RU"/>
              </w:rPr>
              <w:t>;</w:t>
            </w:r>
          </w:p>
          <w:p w14:paraId="0CF25DC9" w14:textId="47D0DC18" w:rsidR="00226C4D" w:rsidRPr="00B04FC3" w:rsidRDefault="00901E5B" w:rsidP="00DE3F52">
            <w:pPr>
              <w:pStyle w:val="1"/>
              <w:spacing w:line="240" w:lineRule="auto"/>
              <w:jc w:val="both"/>
              <w:rPr>
                <w:bCs/>
                <w:lang w:val="uk-UA" w:eastAsia="ru-RU" w:bidi="ru-RU"/>
              </w:rPr>
            </w:pPr>
            <w:r>
              <w:rPr>
                <w:bCs/>
                <w:lang w:val="uk-UA" w:eastAsia="ru-RU" w:bidi="ru-RU"/>
              </w:rPr>
              <w:t>1.3.5.</w:t>
            </w:r>
            <w:r w:rsidR="00226C4D" w:rsidRPr="00B04FC3">
              <w:rPr>
                <w:bCs/>
                <w:lang w:val="uk-UA" w:eastAsia="ru-RU" w:bidi="ru-RU"/>
              </w:rPr>
              <w:t xml:space="preserve">Improvement </w:t>
            </w:r>
            <w:r w:rsidR="00A652A2" w:rsidRPr="00B04FC3">
              <w:rPr>
                <w:bCs/>
                <w:lang w:val="uk-UA" w:eastAsia="ru-RU" w:bidi="ru-RU"/>
              </w:rPr>
              <w:t xml:space="preserve">and landscaping </w:t>
            </w:r>
            <w:r w:rsidR="00226C4D" w:rsidRPr="00B04FC3">
              <w:rPr>
                <w:bCs/>
                <w:lang w:val="uk-UA" w:eastAsia="ru-RU" w:bidi="ru-RU"/>
              </w:rPr>
              <w:t>of the territory of the Object;</w:t>
            </w:r>
          </w:p>
          <w:p w14:paraId="49049A25" w14:textId="18B89969" w:rsidR="00226C4D" w:rsidRPr="00B04FC3" w:rsidRDefault="00901E5B" w:rsidP="00DE3F52">
            <w:pPr>
              <w:pStyle w:val="1"/>
              <w:spacing w:line="240" w:lineRule="auto"/>
              <w:jc w:val="both"/>
              <w:rPr>
                <w:bCs/>
                <w:lang w:val="uk-UA" w:eastAsia="ru-RU" w:bidi="ru-RU"/>
              </w:rPr>
            </w:pPr>
            <w:r>
              <w:rPr>
                <w:bCs/>
                <w:lang w:val="uk-UA" w:eastAsia="ru-RU" w:bidi="ru-RU"/>
              </w:rPr>
              <w:t>1.3.6.</w:t>
            </w:r>
            <w:r w:rsidR="00226C4D" w:rsidRPr="00B04FC3">
              <w:rPr>
                <w:bCs/>
                <w:lang w:val="uk-UA" w:eastAsia="ru-RU" w:bidi="ru-RU"/>
              </w:rPr>
              <w:t>Carrying out work on the technical</w:t>
            </w:r>
            <w:r w:rsidR="00281721" w:rsidRPr="00B04FC3">
              <w:rPr>
                <w:bCs/>
                <w:lang w:val="uk-UA" w:eastAsia="ru-RU" w:bidi="ru-RU"/>
              </w:rPr>
              <w:t xml:space="preserve"> inventory of the </w:t>
            </w:r>
            <w:r w:rsidR="0086294B" w:rsidRPr="0086294B">
              <w:rPr>
                <w:bCs/>
                <w:lang w:val="uk-UA" w:eastAsia="ru-RU" w:bidi="ru-RU"/>
              </w:rPr>
              <w:t>reconstruction</w:t>
            </w:r>
            <w:r w:rsidR="00281721" w:rsidRPr="00B04FC3">
              <w:rPr>
                <w:bCs/>
                <w:lang w:val="uk-UA" w:eastAsia="ru-RU" w:bidi="ru-RU"/>
              </w:rPr>
              <w:t xml:space="preserve"> O</w:t>
            </w:r>
            <w:r w:rsidR="00226C4D" w:rsidRPr="00B04FC3">
              <w:rPr>
                <w:bCs/>
                <w:lang w:val="uk-UA" w:eastAsia="ru-RU" w:bidi="ru-RU"/>
              </w:rPr>
              <w:t>bject;</w:t>
            </w:r>
          </w:p>
          <w:p w14:paraId="509A6B23" w14:textId="0847DD60" w:rsidR="00226C4D" w:rsidRPr="00B04FC3" w:rsidRDefault="00901E5B" w:rsidP="00DE3F52">
            <w:pPr>
              <w:pStyle w:val="1"/>
              <w:spacing w:line="240" w:lineRule="auto"/>
              <w:jc w:val="both"/>
              <w:rPr>
                <w:bCs/>
                <w:lang w:val="uk-UA" w:eastAsia="ru-RU" w:bidi="ru-RU"/>
              </w:rPr>
            </w:pPr>
            <w:r>
              <w:rPr>
                <w:bCs/>
                <w:lang w:val="uk-UA" w:eastAsia="ru-RU" w:bidi="ru-RU"/>
              </w:rPr>
              <w:t>1.3.7.</w:t>
            </w:r>
            <w:r w:rsidR="00226C4D" w:rsidRPr="00B04FC3">
              <w:rPr>
                <w:bCs/>
                <w:lang w:val="uk-UA" w:eastAsia="ru-RU" w:bidi="ru-RU"/>
              </w:rPr>
              <w:t>Arrangement of external networks of the Object in accordance with the provided design decisions;</w:t>
            </w:r>
          </w:p>
          <w:p w14:paraId="4F0CF48E" w14:textId="7BEE9C2C" w:rsidR="00226C4D" w:rsidRPr="00B04FC3" w:rsidRDefault="003210C5" w:rsidP="00DE3F52">
            <w:pPr>
              <w:pStyle w:val="1"/>
              <w:spacing w:line="240" w:lineRule="auto"/>
              <w:jc w:val="both"/>
              <w:rPr>
                <w:bCs/>
                <w:lang w:val="uk-UA" w:eastAsia="ru-RU" w:bidi="ru-RU"/>
              </w:rPr>
            </w:pPr>
            <w:r w:rsidRPr="003210C5">
              <w:rPr>
                <w:bCs/>
                <w:lang w:val="uk-UA" w:eastAsia="ru-RU" w:bidi="ru-RU"/>
              </w:rPr>
              <w:t>1.3.8. Acceptance of the reconstructed Object into operation until _________;</w:t>
            </w:r>
          </w:p>
          <w:p w14:paraId="3F0ED96E" w14:textId="5B0C071A" w:rsidR="00226C4D" w:rsidRPr="00B04FC3" w:rsidRDefault="00226C4D" w:rsidP="00DE3F52">
            <w:pPr>
              <w:pStyle w:val="1"/>
              <w:spacing w:line="240" w:lineRule="auto"/>
              <w:jc w:val="both"/>
              <w:rPr>
                <w:bCs/>
                <w:lang w:val="uk-UA" w:eastAsia="ru-RU" w:bidi="ru-RU"/>
              </w:rPr>
            </w:pPr>
            <w:r w:rsidRPr="00B04FC3">
              <w:rPr>
                <w:bCs/>
                <w:lang w:val="uk-UA" w:eastAsia="ru-RU" w:bidi="ru-RU"/>
              </w:rPr>
              <w:t>1.3</w:t>
            </w:r>
            <w:r w:rsidRPr="00B04FC3">
              <w:rPr>
                <w:bCs/>
                <w:color w:val="FF0000"/>
                <w:lang w:val="uk-UA" w:eastAsia="ru-RU" w:bidi="ru-RU"/>
              </w:rPr>
              <w:t>.</w:t>
            </w:r>
            <w:r w:rsidR="00E1467C" w:rsidRPr="00B04FC3">
              <w:rPr>
                <w:bCs/>
                <w:color w:val="auto"/>
                <w:lang w:val="uk-UA" w:eastAsia="ru-RU" w:bidi="ru-RU"/>
              </w:rPr>
              <w:t>9</w:t>
            </w:r>
            <w:r w:rsidR="00901E5B">
              <w:rPr>
                <w:bCs/>
                <w:color w:val="FF0000"/>
                <w:lang w:val="uk-UA" w:eastAsia="ru-RU" w:bidi="ru-RU"/>
              </w:rPr>
              <w:t>.</w:t>
            </w:r>
            <w:r w:rsidR="008F4EFA" w:rsidRPr="00B04FC3">
              <w:rPr>
                <w:bCs/>
                <w:lang w:val="uk-UA" w:eastAsia="ru-RU" w:bidi="ru-RU"/>
              </w:rPr>
              <w:t xml:space="preserve">The </w:t>
            </w:r>
            <w:r w:rsidR="00833EA4" w:rsidRPr="00B04FC3">
              <w:rPr>
                <w:bCs/>
                <w:lang w:val="uk-UA" w:eastAsia="ru-RU" w:bidi="ru-RU"/>
              </w:rPr>
              <w:t>object</w:t>
            </w:r>
            <w:r w:rsidR="008F4EFA" w:rsidRPr="00B04FC3">
              <w:rPr>
                <w:bCs/>
                <w:lang w:val="uk-UA" w:eastAsia="ru-RU" w:bidi="ru-RU"/>
              </w:rPr>
              <w:t xml:space="preserve"> remains</w:t>
            </w:r>
            <w:r w:rsidR="00833EA4" w:rsidRPr="00B04FC3">
              <w:rPr>
                <w:bCs/>
                <w:lang w:val="uk-UA" w:eastAsia="ru-RU" w:bidi="ru-RU"/>
              </w:rPr>
              <w:t xml:space="preserve"> </w:t>
            </w:r>
            <w:r w:rsidR="008F4EFA" w:rsidRPr="00B04FC3">
              <w:rPr>
                <w:bCs/>
                <w:lang w:val="uk-UA" w:eastAsia="ru-RU" w:bidi="ru-RU"/>
              </w:rPr>
              <w:t>in municipal ownership for 20 years from the date of its commissioning.</w:t>
            </w:r>
          </w:p>
          <w:p w14:paraId="6AB3935B" w14:textId="77777777" w:rsidR="00D01AAC" w:rsidRPr="00B04FC3" w:rsidRDefault="00D01AAC" w:rsidP="00DE3F52">
            <w:pPr>
              <w:pStyle w:val="1"/>
              <w:spacing w:line="240" w:lineRule="auto"/>
              <w:jc w:val="both"/>
              <w:rPr>
                <w:bCs/>
                <w:lang w:val="uk-UA" w:eastAsia="ru-RU" w:bidi="ru-RU"/>
              </w:rPr>
            </w:pPr>
          </w:p>
          <w:p w14:paraId="37B835BE" w14:textId="071776AC" w:rsidR="00226C4D" w:rsidRPr="00B04FC3" w:rsidRDefault="00901E5B" w:rsidP="00DE3F52">
            <w:pPr>
              <w:pStyle w:val="1"/>
              <w:spacing w:line="240" w:lineRule="auto"/>
              <w:jc w:val="both"/>
              <w:rPr>
                <w:bCs/>
                <w:lang w:val="uk-UA" w:eastAsia="ru-RU" w:bidi="ru-RU"/>
              </w:rPr>
            </w:pPr>
            <w:r>
              <w:rPr>
                <w:bCs/>
                <w:lang w:val="uk-UA" w:eastAsia="ru-RU" w:bidi="ru-RU"/>
              </w:rPr>
              <w:t>1.4.</w:t>
            </w:r>
            <w:r w:rsidR="00281721" w:rsidRPr="00B04FC3">
              <w:rPr>
                <w:bCs/>
                <w:lang w:val="uk-UA" w:eastAsia="ru-RU" w:bidi="ru-RU"/>
              </w:rPr>
              <w:t>The parties create a joint working group in order t</w:t>
            </w:r>
            <w:r w:rsidR="00226C4D" w:rsidRPr="00B04FC3">
              <w:rPr>
                <w:bCs/>
                <w:lang w:val="uk-UA" w:eastAsia="ru-RU" w:bidi="ru-RU"/>
              </w:rPr>
              <w:t>o perform the tasks specified in</w:t>
            </w:r>
            <w:r w:rsidR="00281721" w:rsidRPr="00B04FC3">
              <w:rPr>
                <w:lang w:val="uk-UA"/>
              </w:rPr>
              <w:t xml:space="preserve"> </w:t>
            </w:r>
            <w:r w:rsidR="00281721" w:rsidRPr="00B04FC3">
              <w:rPr>
                <w:bCs/>
                <w:lang w:val="uk-UA" w:eastAsia="ru-RU" w:bidi="ru-RU"/>
              </w:rPr>
              <w:t>paragraphs from</w:t>
            </w:r>
            <w:r w:rsidR="00226C4D" w:rsidRPr="00B04FC3">
              <w:rPr>
                <w:bCs/>
                <w:lang w:val="uk-UA" w:eastAsia="ru-RU" w:bidi="ru-RU"/>
              </w:rPr>
              <w:t xml:space="preserve"> 1.1. to 1.3.</w:t>
            </w:r>
          </w:p>
          <w:p w14:paraId="30F27944" w14:textId="1CB3BE25" w:rsidR="00226C4D" w:rsidRPr="00B04FC3" w:rsidRDefault="00901E5B" w:rsidP="00DE3F52">
            <w:pPr>
              <w:pStyle w:val="1"/>
              <w:spacing w:line="240" w:lineRule="auto"/>
              <w:jc w:val="both"/>
              <w:rPr>
                <w:bCs/>
                <w:lang w:val="uk-UA" w:eastAsia="ru-RU" w:bidi="ru-RU"/>
              </w:rPr>
            </w:pPr>
            <w:r>
              <w:rPr>
                <w:bCs/>
                <w:lang w:val="uk-UA" w:eastAsia="ru-RU" w:bidi="ru-RU"/>
              </w:rPr>
              <w:t>1.4.1.</w:t>
            </w:r>
            <w:r w:rsidR="00226C4D" w:rsidRPr="00B04FC3">
              <w:rPr>
                <w:bCs/>
                <w:lang w:val="uk-UA" w:eastAsia="ru-RU" w:bidi="ru-RU"/>
              </w:rPr>
              <w:t xml:space="preserve">ESTDEV's representative for the </w:t>
            </w:r>
            <w:r w:rsidR="00A131AD" w:rsidRPr="00B04FC3">
              <w:rPr>
                <w:bCs/>
                <w:lang w:val="uk-UA" w:eastAsia="ru-RU" w:bidi="ru-RU"/>
              </w:rPr>
              <w:t>Memorandum</w:t>
            </w:r>
            <w:r w:rsidR="00226C4D" w:rsidRPr="00B04FC3">
              <w:rPr>
                <w:bCs/>
                <w:lang w:val="uk-UA" w:eastAsia="ru-RU" w:bidi="ru-RU"/>
              </w:rPr>
              <w:t xml:space="preserve"> is Klen Jaarats, for technical issues - </w:t>
            </w:r>
            <w:r w:rsidR="000B4717" w:rsidRPr="00B04FC3">
              <w:rPr>
                <w:bCs/>
                <w:lang w:val="uk-UA" w:eastAsia="ru-RU" w:bidi="ru-RU"/>
              </w:rPr>
              <w:t>Jaan Kelder</w:t>
            </w:r>
            <w:r w:rsidR="00226C4D" w:rsidRPr="00B04FC3">
              <w:rPr>
                <w:bCs/>
                <w:lang w:val="uk-UA" w:eastAsia="ru-RU" w:bidi="ru-RU"/>
              </w:rPr>
              <w:t>;</w:t>
            </w:r>
          </w:p>
          <w:p w14:paraId="6122E4DE" w14:textId="0614EBE6" w:rsidR="00226C4D" w:rsidRPr="00B04FC3" w:rsidRDefault="00901E5B" w:rsidP="00DE3F52">
            <w:pPr>
              <w:pStyle w:val="1"/>
              <w:spacing w:line="240" w:lineRule="auto"/>
              <w:jc w:val="both"/>
              <w:rPr>
                <w:bCs/>
                <w:lang w:val="uk-UA" w:eastAsia="ru-RU" w:bidi="ru-RU"/>
              </w:rPr>
            </w:pPr>
            <w:r>
              <w:rPr>
                <w:bCs/>
                <w:lang w:val="uk-UA" w:eastAsia="ru-RU" w:bidi="ru-RU"/>
              </w:rPr>
              <w:t>1.4.2.</w:t>
            </w:r>
            <w:r w:rsidR="000B4717" w:rsidRPr="00B04FC3">
              <w:rPr>
                <w:bCs/>
                <w:lang w:val="uk-UA" w:eastAsia="ru-RU" w:bidi="ru-RU"/>
              </w:rPr>
              <w:t>Oleksandr Sytailo</w:t>
            </w:r>
            <w:r w:rsidR="000B4717" w:rsidRPr="00B04FC3" w:rsidDel="000B4717">
              <w:rPr>
                <w:bCs/>
                <w:lang w:val="uk-UA" w:eastAsia="ru-RU" w:bidi="ru-RU"/>
              </w:rPr>
              <w:t xml:space="preserve"> </w:t>
            </w:r>
            <w:r w:rsidR="00226C4D" w:rsidRPr="00B04FC3">
              <w:rPr>
                <w:bCs/>
                <w:lang w:val="uk-UA" w:eastAsia="ru-RU" w:bidi="ru-RU"/>
              </w:rPr>
              <w:t xml:space="preserve">is the representative of the local self-government body on matters of the </w:t>
            </w:r>
            <w:r w:rsidR="00281721" w:rsidRPr="00B04FC3">
              <w:rPr>
                <w:bCs/>
                <w:lang w:val="uk-UA" w:eastAsia="ru-RU" w:bidi="ru-RU"/>
              </w:rPr>
              <w:t>Memorandum</w:t>
            </w:r>
            <w:r w:rsidR="00226C4D" w:rsidRPr="00B04FC3">
              <w:rPr>
                <w:bCs/>
                <w:lang w:val="uk-UA" w:eastAsia="ru-RU" w:bidi="ru-RU"/>
              </w:rPr>
              <w:t xml:space="preserve">, </w:t>
            </w:r>
            <w:r w:rsidR="00595016">
              <w:rPr>
                <w:bCs/>
                <w:lang w:val="en-US" w:eastAsia="ru-RU" w:bidi="ru-RU"/>
              </w:rPr>
              <w:t>Vital</w:t>
            </w:r>
            <w:r w:rsidR="004D5CB9">
              <w:rPr>
                <w:bCs/>
                <w:lang w:val="en-US" w:eastAsia="ru-RU" w:bidi="ru-RU"/>
              </w:rPr>
              <w:t>i</w:t>
            </w:r>
            <w:r w:rsidR="00963CF7">
              <w:rPr>
                <w:bCs/>
                <w:lang w:val="uk-UA" w:eastAsia="ru-RU" w:bidi="ru-RU"/>
              </w:rPr>
              <w:t>і</w:t>
            </w:r>
            <w:r w:rsidR="00595016">
              <w:rPr>
                <w:bCs/>
                <w:lang w:val="en-US" w:eastAsia="ru-RU" w:bidi="ru-RU"/>
              </w:rPr>
              <w:t xml:space="preserve"> Lukashenko</w:t>
            </w:r>
            <w:r w:rsidR="00A131AD" w:rsidRPr="00B04FC3">
              <w:rPr>
                <w:bCs/>
                <w:lang w:val="uk-UA" w:eastAsia="ru-RU" w:bidi="ru-RU"/>
              </w:rPr>
              <w:t xml:space="preserve"> -</w:t>
            </w:r>
            <w:r w:rsidR="00226C4D" w:rsidRPr="00B04FC3">
              <w:rPr>
                <w:bCs/>
                <w:lang w:val="uk-UA" w:eastAsia="ru-RU" w:bidi="ru-RU"/>
              </w:rPr>
              <w:t xml:space="preserve"> on technical issues.</w:t>
            </w:r>
          </w:p>
          <w:p w14:paraId="48D969F2" w14:textId="77777777" w:rsidR="00871679" w:rsidRPr="00B04FC3" w:rsidRDefault="00871679" w:rsidP="00DE3F52">
            <w:pPr>
              <w:pStyle w:val="1"/>
              <w:spacing w:line="240" w:lineRule="auto"/>
              <w:jc w:val="both"/>
              <w:rPr>
                <w:bCs/>
                <w:lang w:val="uk-UA" w:eastAsia="ru-RU" w:bidi="ru-RU"/>
              </w:rPr>
            </w:pPr>
          </w:p>
          <w:p w14:paraId="12B2F736" w14:textId="30AA1724" w:rsidR="00226C4D" w:rsidRPr="00B04FC3" w:rsidRDefault="00901E5B" w:rsidP="00DE3F52">
            <w:pPr>
              <w:pStyle w:val="1"/>
              <w:spacing w:line="240" w:lineRule="auto"/>
              <w:jc w:val="both"/>
              <w:rPr>
                <w:bCs/>
                <w:lang w:val="uk-UA" w:eastAsia="ru-RU" w:bidi="ru-RU"/>
              </w:rPr>
            </w:pPr>
            <w:r>
              <w:rPr>
                <w:bCs/>
                <w:lang w:val="uk-UA" w:eastAsia="ru-RU" w:bidi="ru-RU"/>
              </w:rPr>
              <w:t>1.5.</w:t>
            </w:r>
            <w:r w:rsidR="00871679" w:rsidRPr="00B04FC3">
              <w:rPr>
                <w:bCs/>
                <w:lang w:val="uk-UA" w:eastAsia="ru-RU" w:bidi="ru-RU"/>
              </w:rPr>
              <w:t xml:space="preserve">Zhytomyr Regional Military Administration </w:t>
            </w:r>
            <w:r w:rsidR="00226C4D" w:rsidRPr="00B04FC3">
              <w:rPr>
                <w:bCs/>
                <w:lang w:val="uk-UA" w:eastAsia="ru-RU" w:bidi="ru-RU"/>
              </w:rPr>
              <w:t>:</w:t>
            </w:r>
          </w:p>
          <w:p w14:paraId="76C28EEE" w14:textId="15B43341" w:rsidR="00226C4D" w:rsidRPr="00B04FC3" w:rsidRDefault="00226C4D" w:rsidP="00DE3F52">
            <w:pPr>
              <w:pStyle w:val="1"/>
              <w:spacing w:line="240" w:lineRule="auto"/>
              <w:jc w:val="both"/>
              <w:rPr>
                <w:bCs/>
                <w:lang w:val="uk-UA" w:eastAsia="ru-RU" w:bidi="ru-RU"/>
              </w:rPr>
            </w:pPr>
            <w:r w:rsidRPr="00B04FC3">
              <w:rPr>
                <w:bCs/>
                <w:lang w:val="uk-UA" w:eastAsia="ru-RU" w:bidi="ru-RU"/>
              </w:rPr>
              <w:t>1.5.</w:t>
            </w:r>
            <w:r w:rsidR="002A3536">
              <w:rPr>
                <w:bCs/>
                <w:lang w:val="uk-UA" w:eastAsia="ru-RU" w:bidi="ru-RU"/>
              </w:rPr>
              <w:t>1</w:t>
            </w:r>
            <w:r w:rsidR="00901E5B">
              <w:rPr>
                <w:bCs/>
                <w:lang w:val="uk-UA" w:eastAsia="ru-RU" w:bidi="ru-RU"/>
              </w:rPr>
              <w:t>.</w:t>
            </w:r>
            <w:r w:rsidRPr="00B04FC3">
              <w:rPr>
                <w:bCs/>
                <w:lang w:val="uk-UA" w:eastAsia="ru-RU" w:bidi="ru-RU"/>
              </w:rPr>
              <w:t xml:space="preserve">Assists in the activities of the </w:t>
            </w:r>
            <w:r w:rsidR="00871679" w:rsidRPr="00B04FC3">
              <w:rPr>
                <w:bCs/>
                <w:lang w:val="uk-UA" w:eastAsia="ru-RU" w:bidi="ru-RU"/>
              </w:rPr>
              <w:t xml:space="preserve">Malyn </w:t>
            </w:r>
            <w:r w:rsidRPr="00B04FC3">
              <w:rPr>
                <w:bCs/>
                <w:lang w:val="uk-UA" w:eastAsia="ru-RU" w:bidi="ru-RU"/>
              </w:rPr>
              <w:t xml:space="preserve">City Council during the implementation of the </w:t>
            </w:r>
            <w:r w:rsidR="00281721" w:rsidRPr="00B04FC3">
              <w:rPr>
                <w:bCs/>
                <w:lang w:val="uk-UA" w:eastAsia="ru-RU" w:bidi="ru-RU"/>
              </w:rPr>
              <w:t>Memorandum</w:t>
            </w:r>
            <w:r w:rsidRPr="00B04FC3">
              <w:rPr>
                <w:bCs/>
                <w:lang w:val="uk-UA" w:eastAsia="ru-RU" w:bidi="ru-RU"/>
              </w:rPr>
              <w:t>;</w:t>
            </w:r>
          </w:p>
          <w:p w14:paraId="20F24922" w14:textId="6B9B73EF" w:rsidR="00226C4D" w:rsidRPr="00B04FC3" w:rsidRDefault="00226C4D" w:rsidP="00DE3F52">
            <w:pPr>
              <w:pStyle w:val="1"/>
              <w:spacing w:line="240" w:lineRule="auto"/>
              <w:jc w:val="both"/>
              <w:rPr>
                <w:bCs/>
                <w:lang w:val="uk-UA" w:eastAsia="ru-RU" w:bidi="ru-RU"/>
              </w:rPr>
            </w:pPr>
            <w:r w:rsidRPr="00B04FC3">
              <w:rPr>
                <w:bCs/>
                <w:lang w:val="uk-UA" w:eastAsia="ru-RU" w:bidi="ru-RU"/>
              </w:rPr>
              <w:t>1.5.</w:t>
            </w:r>
            <w:r w:rsidR="002A3536">
              <w:rPr>
                <w:bCs/>
                <w:lang w:val="uk-UA" w:eastAsia="ru-RU" w:bidi="ru-RU"/>
              </w:rPr>
              <w:t>2</w:t>
            </w:r>
            <w:r w:rsidR="00901E5B">
              <w:rPr>
                <w:bCs/>
                <w:lang w:val="uk-UA" w:eastAsia="ru-RU" w:bidi="ru-RU"/>
              </w:rPr>
              <w:t>.</w:t>
            </w:r>
            <w:r w:rsidRPr="00B04FC3">
              <w:rPr>
                <w:bCs/>
                <w:lang w:val="uk-UA" w:eastAsia="ru-RU" w:bidi="ru-RU"/>
              </w:rPr>
              <w:t xml:space="preserve">Assists within the limits of current legislation in the implementation of measures related to the implementation of the </w:t>
            </w:r>
            <w:r w:rsidR="00281721" w:rsidRPr="00B04FC3">
              <w:rPr>
                <w:bCs/>
                <w:lang w:val="uk-UA" w:eastAsia="ru-RU" w:bidi="ru-RU"/>
              </w:rPr>
              <w:t>Memorandum</w:t>
            </w:r>
            <w:r w:rsidRPr="00B04FC3">
              <w:rPr>
                <w:bCs/>
                <w:lang w:val="uk-UA" w:eastAsia="ru-RU" w:bidi="ru-RU"/>
              </w:rPr>
              <w:t>.</w:t>
            </w:r>
          </w:p>
          <w:p w14:paraId="09EC5CD2" w14:textId="46F82AFB" w:rsidR="00226C4D" w:rsidRPr="00B04FC3" w:rsidRDefault="00901E5B" w:rsidP="00DE3F52">
            <w:pPr>
              <w:pStyle w:val="1"/>
              <w:spacing w:line="240" w:lineRule="auto"/>
              <w:jc w:val="both"/>
              <w:rPr>
                <w:bCs/>
                <w:lang w:val="uk-UA" w:eastAsia="ru-RU" w:bidi="ru-RU"/>
              </w:rPr>
            </w:pPr>
            <w:r>
              <w:rPr>
                <w:bCs/>
                <w:lang w:val="uk-UA" w:eastAsia="ru-RU" w:bidi="ru-RU"/>
              </w:rPr>
              <w:t>1.6.</w:t>
            </w:r>
            <w:r w:rsidR="00226C4D" w:rsidRPr="00B04FC3">
              <w:rPr>
                <w:bCs/>
                <w:lang w:val="uk-UA" w:eastAsia="ru-RU" w:bidi="ru-RU"/>
              </w:rPr>
              <w:t>Additional obligations of the parties are regulated by separate agreements.</w:t>
            </w:r>
          </w:p>
          <w:p w14:paraId="4BB191FF" w14:textId="77777777" w:rsidR="00226C4D" w:rsidRPr="00B04FC3" w:rsidRDefault="00226C4D" w:rsidP="00DE3F52">
            <w:pPr>
              <w:pStyle w:val="1"/>
              <w:shd w:val="clear" w:color="auto" w:fill="auto"/>
              <w:spacing w:line="240" w:lineRule="auto"/>
              <w:jc w:val="both"/>
              <w:rPr>
                <w:bCs/>
                <w:lang w:val="uk-UA" w:eastAsia="ru-RU" w:bidi="ru-RU"/>
              </w:rPr>
            </w:pPr>
            <w:r w:rsidRPr="00B04FC3">
              <w:rPr>
                <w:bCs/>
                <w:lang w:val="uk-UA" w:eastAsia="ru-RU" w:bidi="ru-RU"/>
              </w:rPr>
              <w:t>1.7. Cooperation is open and has no obligation of confidentiality.</w:t>
            </w:r>
          </w:p>
          <w:p w14:paraId="7BCB9D03" w14:textId="77777777" w:rsidR="00486CE6" w:rsidRPr="00B04FC3" w:rsidRDefault="00486CE6" w:rsidP="00DE3F52">
            <w:pPr>
              <w:pStyle w:val="1"/>
              <w:shd w:val="clear" w:color="auto" w:fill="auto"/>
              <w:spacing w:line="240" w:lineRule="auto"/>
              <w:jc w:val="both"/>
              <w:rPr>
                <w:bCs/>
                <w:lang w:val="uk-UA" w:eastAsia="ru-RU" w:bidi="ru-RU"/>
              </w:rPr>
            </w:pPr>
          </w:p>
          <w:p w14:paraId="43090BAE" w14:textId="31043C9E" w:rsidR="00EB0349" w:rsidRPr="00B04FC3" w:rsidRDefault="00EB0349" w:rsidP="00DE3F52">
            <w:pPr>
              <w:pStyle w:val="1"/>
              <w:spacing w:line="240" w:lineRule="auto"/>
              <w:jc w:val="both"/>
              <w:rPr>
                <w:b/>
                <w:bCs/>
                <w:lang w:val="uk-UA" w:eastAsia="ru-RU" w:bidi="ru-RU"/>
              </w:rPr>
            </w:pPr>
            <w:r w:rsidRPr="00B04FC3">
              <w:rPr>
                <w:b/>
                <w:bCs/>
                <w:lang w:val="uk-UA" w:eastAsia="ru-RU" w:bidi="ru-RU"/>
              </w:rPr>
              <w:t>2.</w:t>
            </w:r>
            <w:r w:rsidR="00D01AAC" w:rsidRPr="00B04FC3">
              <w:rPr>
                <w:b/>
                <w:bCs/>
                <w:lang w:val="uk-UA" w:eastAsia="ru-RU" w:bidi="ru-RU"/>
              </w:rPr>
              <w:t> </w:t>
            </w:r>
            <w:r w:rsidRPr="00B04FC3">
              <w:rPr>
                <w:b/>
                <w:bCs/>
                <w:lang w:val="uk-UA" w:eastAsia="ru-RU" w:bidi="ru-RU"/>
              </w:rPr>
              <w:t>ENTRY INTO FORCE AND TERMINATION</w:t>
            </w:r>
          </w:p>
          <w:p w14:paraId="31A5AA5E" w14:textId="77777777" w:rsidR="00EB0349" w:rsidRPr="00B04FC3" w:rsidRDefault="00EB0349" w:rsidP="00DE3F52">
            <w:pPr>
              <w:pStyle w:val="1"/>
              <w:spacing w:line="240" w:lineRule="auto"/>
              <w:jc w:val="both"/>
              <w:rPr>
                <w:b/>
                <w:bCs/>
                <w:lang w:val="uk-UA" w:eastAsia="ru-RU" w:bidi="ru-RU"/>
              </w:rPr>
            </w:pPr>
          </w:p>
          <w:p w14:paraId="4D11F5C1" w14:textId="41F5F52F" w:rsidR="00EB0349" w:rsidRPr="00B04FC3" w:rsidRDefault="00901E5B" w:rsidP="00DE3F52">
            <w:pPr>
              <w:pStyle w:val="1"/>
              <w:spacing w:line="240" w:lineRule="auto"/>
              <w:jc w:val="both"/>
              <w:rPr>
                <w:bCs/>
                <w:lang w:val="uk-UA" w:eastAsia="ru-RU" w:bidi="ru-RU"/>
              </w:rPr>
            </w:pPr>
            <w:r>
              <w:rPr>
                <w:bCs/>
                <w:lang w:val="uk-UA" w:eastAsia="ru-RU" w:bidi="ru-RU"/>
              </w:rPr>
              <w:t>2.1.</w:t>
            </w:r>
            <w:r w:rsidR="00EB0349" w:rsidRPr="00B04FC3">
              <w:rPr>
                <w:bCs/>
                <w:lang w:val="uk-UA" w:eastAsia="ru-RU" w:bidi="ru-RU"/>
              </w:rPr>
              <w:t xml:space="preserve">The </w:t>
            </w:r>
            <w:r w:rsidR="006D50EE" w:rsidRPr="00B04FC3">
              <w:rPr>
                <w:bCs/>
                <w:lang w:val="uk-UA" w:eastAsia="ru-RU" w:bidi="ru-RU"/>
              </w:rPr>
              <w:t>Memorandum</w:t>
            </w:r>
            <w:r w:rsidR="00EB0349" w:rsidRPr="00B04FC3">
              <w:rPr>
                <w:bCs/>
                <w:lang w:val="uk-UA" w:eastAsia="ru-RU" w:bidi="ru-RU"/>
              </w:rPr>
              <w:t xml:space="preserve"> enters into force after it is signed by all parties.</w:t>
            </w:r>
          </w:p>
          <w:p w14:paraId="450DBFAF" w14:textId="1225DDD4" w:rsidR="00EB0349" w:rsidRPr="00B04FC3" w:rsidRDefault="00901E5B" w:rsidP="00DE3F52">
            <w:pPr>
              <w:pStyle w:val="1"/>
              <w:spacing w:line="240" w:lineRule="auto"/>
              <w:jc w:val="both"/>
              <w:rPr>
                <w:bCs/>
                <w:lang w:val="uk-UA" w:eastAsia="ru-RU" w:bidi="ru-RU"/>
              </w:rPr>
            </w:pPr>
            <w:r>
              <w:rPr>
                <w:bCs/>
                <w:lang w:val="uk-UA" w:eastAsia="ru-RU" w:bidi="ru-RU"/>
              </w:rPr>
              <w:t>2.2.</w:t>
            </w:r>
            <w:r w:rsidR="00EB0349" w:rsidRPr="00B04FC3">
              <w:rPr>
                <w:bCs/>
                <w:lang w:val="uk-UA" w:eastAsia="ru-RU" w:bidi="ru-RU"/>
              </w:rPr>
              <w:t xml:space="preserve">The </w:t>
            </w:r>
            <w:r w:rsidR="009C2E8F" w:rsidRPr="00B04FC3">
              <w:rPr>
                <w:bCs/>
                <w:lang w:val="uk-UA" w:eastAsia="ru-RU" w:bidi="ru-RU"/>
              </w:rPr>
              <w:t>Memorandum</w:t>
            </w:r>
            <w:r w:rsidR="00EB0349" w:rsidRPr="00B04FC3">
              <w:rPr>
                <w:bCs/>
                <w:lang w:val="uk-UA" w:eastAsia="ru-RU" w:bidi="ru-RU"/>
              </w:rPr>
              <w:t xml:space="preserve"> is concluded before the completion of </w:t>
            </w:r>
            <w:r w:rsidR="0086294B" w:rsidRPr="0086294B">
              <w:rPr>
                <w:bCs/>
                <w:lang w:val="uk-UA" w:eastAsia="ru-RU" w:bidi="ru-RU"/>
              </w:rPr>
              <w:t>reconstruction</w:t>
            </w:r>
            <w:r w:rsidR="00EB0349" w:rsidRPr="00B04FC3">
              <w:rPr>
                <w:bCs/>
                <w:lang w:val="uk-UA" w:eastAsia="ru-RU" w:bidi="ru-RU"/>
              </w:rPr>
              <w:t xml:space="preserve"> of the </w:t>
            </w:r>
            <w:r w:rsidR="00A131AD" w:rsidRPr="00B04FC3">
              <w:rPr>
                <w:bCs/>
                <w:lang w:val="uk-UA" w:eastAsia="ru-RU" w:bidi="ru-RU"/>
              </w:rPr>
              <w:t>Object</w:t>
            </w:r>
            <w:r w:rsidR="00EB0349" w:rsidRPr="00B04FC3">
              <w:rPr>
                <w:bCs/>
                <w:lang w:val="uk-UA" w:eastAsia="ru-RU" w:bidi="ru-RU"/>
              </w:rPr>
              <w:t xml:space="preserve">, </w:t>
            </w:r>
            <w:r w:rsidR="00A131AD" w:rsidRPr="00B04FC3">
              <w:rPr>
                <w:bCs/>
                <w:lang w:val="uk-UA" w:eastAsia="ru-RU" w:bidi="ru-RU"/>
              </w:rPr>
              <w:t xml:space="preserve">operation and </w:t>
            </w:r>
            <w:r w:rsidR="00EB0349" w:rsidRPr="00B04FC3">
              <w:rPr>
                <w:bCs/>
                <w:lang w:val="uk-UA" w:eastAsia="ru-RU" w:bidi="ru-RU"/>
              </w:rPr>
              <w:t xml:space="preserve">intended use of the </w:t>
            </w:r>
            <w:r w:rsidR="00A131AD" w:rsidRPr="00B04FC3">
              <w:rPr>
                <w:bCs/>
                <w:lang w:val="uk-UA" w:eastAsia="ru-RU" w:bidi="ru-RU"/>
              </w:rPr>
              <w:t>Object</w:t>
            </w:r>
            <w:r w:rsidR="00EB0349" w:rsidRPr="00B04FC3">
              <w:rPr>
                <w:bCs/>
                <w:lang w:val="uk-UA" w:eastAsia="ru-RU" w:bidi="ru-RU"/>
              </w:rPr>
              <w:t>.</w:t>
            </w:r>
          </w:p>
          <w:p w14:paraId="6952879D" w14:textId="51BBBB1F" w:rsidR="00D01AAC" w:rsidRPr="00B04FC3" w:rsidRDefault="00EB0349" w:rsidP="00DE3F52">
            <w:pPr>
              <w:pStyle w:val="1"/>
              <w:spacing w:line="240" w:lineRule="auto"/>
              <w:jc w:val="both"/>
              <w:rPr>
                <w:bCs/>
                <w:lang w:val="uk-UA" w:eastAsia="ru-RU" w:bidi="ru-RU"/>
              </w:rPr>
            </w:pPr>
            <w:r w:rsidRPr="00B04FC3">
              <w:rPr>
                <w:bCs/>
                <w:lang w:val="uk-UA" w:eastAsia="ru-RU" w:bidi="ru-RU"/>
              </w:rPr>
              <w:t>2.3</w:t>
            </w:r>
            <w:r w:rsidR="009C2E8F" w:rsidRPr="00B04FC3">
              <w:rPr>
                <w:bCs/>
                <w:lang w:val="uk-UA" w:eastAsia="ru-RU" w:bidi="ru-RU"/>
              </w:rPr>
              <w:t>.</w:t>
            </w:r>
            <w:r w:rsidRPr="00B04FC3">
              <w:rPr>
                <w:bCs/>
                <w:lang w:val="uk-UA" w:eastAsia="ru-RU" w:bidi="ru-RU"/>
              </w:rPr>
              <w:t xml:space="preserve">This </w:t>
            </w:r>
            <w:r w:rsidR="009C2E8F" w:rsidRPr="00B04FC3">
              <w:rPr>
                <w:bCs/>
                <w:lang w:val="uk-UA" w:eastAsia="ru-RU" w:bidi="ru-RU"/>
              </w:rPr>
              <w:t>Memorandum</w:t>
            </w:r>
            <w:r w:rsidRPr="00B04FC3">
              <w:rPr>
                <w:bCs/>
                <w:lang w:val="uk-UA" w:eastAsia="ru-RU" w:bidi="ru-RU"/>
              </w:rPr>
              <w:t xml:space="preserve"> may be terminated by mutual consent of the Parties or unilaterally by any Party in case of refusal of one of the Parties to fulfill the intentions under this </w:t>
            </w:r>
            <w:r w:rsidR="009C2E8F" w:rsidRPr="00B04FC3">
              <w:rPr>
                <w:bCs/>
                <w:lang w:val="uk-UA" w:eastAsia="ru-RU" w:bidi="ru-RU"/>
              </w:rPr>
              <w:t>Memorandum</w:t>
            </w:r>
            <w:r w:rsidRPr="00B04FC3">
              <w:rPr>
                <w:bCs/>
                <w:lang w:val="uk-UA" w:eastAsia="ru-RU" w:bidi="ru-RU"/>
              </w:rPr>
              <w:t xml:space="preserve">. Termination of the </w:t>
            </w:r>
            <w:r w:rsidR="009C2E8F" w:rsidRPr="00B04FC3">
              <w:rPr>
                <w:bCs/>
                <w:lang w:val="uk-UA" w:eastAsia="ru-RU" w:bidi="ru-RU"/>
              </w:rPr>
              <w:t>Memorandum</w:t>
            </w:r>
            <w:r w:rsidRPr="00B04FC3">
              <w:rPr>
                <w:bCs/>
                <w:lang w:val="uk-UA" w:eastAsia="ru-RU" w:bidi="ru-RU"/>
              </w:rPr>
              <w:t xml:space="preserve"> shall be notified by providing the appropriate notice to the other Party.</w:t>
            </w:r>
          </w:p>
          <w:p w14:paraId="24E5C70F" w14:textId="55BA5619" w:rsidR="00EB0349" w:rsidRPr="00B04FC3" w:rsidRDefault="00901E5B" w:rsidP="00DE3F52">
            <w:pPr>
              <w:pStyle w:val="1"/>
              <w:spacing w:line="240" w:lineRule="auto"/>
              <w:jc w:val="both"/>
              <w:rPr>
                <w:bCs/>
                <w:lang w:val="uk-UA" w:eastAsia="ru-RU" w:bidi="ru-RU"/>
              </w:rPr>
            </w:pPr>
            <w:r>
              <w:rPr>
                <w:bCs/>
                <w:lang w:val="uk-UA" w:eastAsia="ru-RU" w:bidi="ru-RU"/>
              </w:rPr>
              <w:t>2.4.</w:t>
            </w:r>
            <w:r w:rsidR="00EB0349" w:rsidRPr="00B04FC3">
              <w:rPr>
                <w:bCs/>
                <w:lang w:val="uk-UA" w:eastAsia="ru-RU" w:bidi="ru-RU"/>
              </w:rPr>
              <w:t xml:space="preserve">This </w:t>
            </w:r>
            <w:r w:rsidR="009C2E8F" w:rsidRPr="00B04FC3">
              <w:rPr>
                <w:bCs/>
                <w:lang w:val="uk-UA" w:eastAsia="ru-RU" w:bidi="ru-RU"/>
              </w:rPr>
              <w:t>Memorandum</w:t>
            </w:r>
            <w:r w:rsidR="00EB0349" w:rsidRPr="00B04FC3">
              <w:rPr>
                <w:bCs/>
                <w:lang w:val="uk-UA" w:eastAsia="ru-RU" w:bidi="ru-RU"/>
              </w:rPr>
              <w:t xml:space="preserve"> is signed in 3 (three) original copies, one copy for each of the Parties, while all original copies have the same legal force.</w:t>
            </w:r>
          </w:p>
          <w:p w14:paraId="02F07A9C" w14:textId="6E6CB13E" w:rsidR="00EB0349" w:rsidRDefault="00EB0349" w:rsidP="00DE3F52">
            <w:pPr>
              <w:pStyle w:val="1"/>
              <w:spacing w:line="240" w:lineRule="auto"/>
              <w:jc w:val="both"/>
              <w:rPr>
                <w:bCs/>
                <w:lang w:val="uk-UA" w:eastAsia="ru-RU" w:bidi="ru-RU"/>
              </w:rPr>
            </w:pPr>
          </w:p>
          <w:p w14:paraId="68461FB2" w14:textId="77777777" w:rsidR="003B42C7" w:rsidRDefault="003B42C7" w:rsidP="00DE3F52">
            <w:pPr>
              <w:pStyle w:val="1"/>
              <w:spacing w:line="240" w:lineRule="auto"/>
              <w:jc w:val="both"/>
              <w:rPr>
                <w:bCs/>
                <w:lang w:val="uk-UA" w:eastAsia="ru-RU" w:bidi="ru-RU"/>
              </w:rPr>
            </w:pPr>
          </w:p>
          <w:p w14:paraId="653ACB73" w14:textId="77777777" w:rsidR="003B42C7" w:rsidRDefault="003B42C7" w:rsidP="00DE3F52">
            <w:pPr>
              <w:pStyle w:val="1"/>
              <w:spacing w:line="240" w:lineRule="auto"/>
              <w:jc w:val="both"/>
              <w:rPr>
                <w:bCs/>
                <w:lang w:val="uk-UA" w:eastAsia="ru-RU" w:bidi="ru-RU"/>
              </w:rPr>
            </w:pPr>
          </w:p>
          <w:p w14:paraId="1B9BE82D" w14:textId="77777777" w:rsidR="003B42C7" w:rsidRPr="00B04FC3" w:rsidRDefault="003B42C7" w:rsidP="00DE3F52">
            <w:pPr>
              <w:pStyle w:val="1"/>
              <w:spacing w:line="240" w:lineRule="auto"/>
              <w:jc w:val="both"/>
              <w:rPr>
                <w:bCs/>
                <w:lang w:val="uk-UA" w:eastAsia="ru-RU" w:bidi="ru-RU"/>
              </w:rPr>
            </w:pPr>
          </w:p>
          <w:p w14:paraId="412E4D1C" w14:textId="77777777" w:rsidR="00EB0349" w:rsidRPr="00B04FC3" w:rsidRDefault="00EB0349" w:rsidP="00DE3F52">
            <w:pPr>
              <w:pStyle w:val="1"/>
              <w:spacing w:line="240" w:lineRule="auto"/>
              <w:jc w:val="both"/>
              <w:rPr>
                <w:b/>
                <w:bCs/>
                <w:lang w:val="uk-UA" w:eastAsia="ru-RU" w:bidi="ru-RU"/>
              </w:rPr>
            </w:pPr>
            <w:r w:rsidRPr="00B04FC3">
              <w:rPr>
                <w:b/>
                <w:bCs/>
                <w:lang w:val="uk-UA" w:eastAsia="ru-RU" w:bidi="ru-RU"/>
              </w:rPr>
              <w:t>3. FINAL PROVISIONS</w:t>
            </w:r>
          </w:p>
          <w:p w14:paraId="2850FAF9" w14:textId="70CF7633" w:rsidR="00EB0349" w:rsidRPr="00B04FC3" w:rsidRDefault="00901E5B" w:rsidP="00DE3F52">
            <w:pPr>
              <w:pStyle w:val="1"/>
              <w:spacing w:line="240" w:lineRule="auto"/>
              <w:jc w:val="both"/>
              <w:rPr>
                <w:bCs/>
                <w:lang w:val="uk-UA" w:eastAsia="ru-RU" w:bidi="ru-RU"/>
              </w:rPr>
            </w:pPr>
            <w:r>
              <w:rPr>
                <w:bCs/>
                <w:lang w:val="uk-UA" w:eastAsia="ru-RU" w:bidi="ru-RU"/>
              </w:rPr>
              <w:t>3.1.</w:t>
            </w:r>
            <w:r w:rsidR="00EB0349" w:rsidRPr="00B04FC3">
              <w:rPr>
                <w:bCs/>
                <w:lang w:val="uk-UA" w:eastAsia="ru-RU" w:bidi="ru-RU"/>
              </w:rPr>
              <w:t xml:space="preserve">The parties confirm that they have all the authority, consent and approval required by law to </w:t>
            </w:r>
            <w:r w:rsidR="009C2E8F" w:rsidRPr="00B04FC3">
              <w:rPr>
                <w:bCs/>
                <w:lang w:val="uk-UA" w:eastAsia="ru-RU" w:bidi="ru-RU"/>
              </w:rPr>
              <w:t>conclude</w:t>
            </w:r>
            <w:r w:rsidR="00EB0349" w:rsidRPr="00B04FC3">
              <w:rPr>
                <w:bCs/>
                <w:lang w:val="uk-UA" w:eastAsia="ru-RU" w:bidi="ru-RU"/>
              </w:rPr>
              <w:t xml:space="preserve"> the </w:t>
            </w:r>
            <w:r w:rsidR="009C2E8F" w:rsidRPr="00B04FC3">
              <w:rPr>
                <w:bCs/>
                <w:lang w:val="uk-UA" w:eastAsia="ru-RU" w:bidi="ru-RU"/>
              </w:rPr>
              <w:t>Memorandum</w:t>
            </w:r>
            <w:r w:rsidR="00EB0349" w:rsidRPr="00B04FC3">
              <w:rPr>
                <w:bCs/>
                <w:lang w:val="uk-UA" w:eastAsia="ru-RU" w:bidi="ru-RU"/>
              </w:rPr>
              <w:t xml:space="preserve"> and to enter into and </w:t>
            </w:r>
            <w:r w:rsidR="00D85730" w:rsidRPr="00B04FC3">
              <w:rPr>
                <w:bCs/>
                <w:lang w:val="uk-UA" w:eastAsia="ru-RU" w:bidi="ru-RU"/>
              </w:rPr>
              <w:t>fulfil</w:t>
            </w:r>
            <w:r w:rsidR="00EB0349" w:rsidRPr="00B04FC3">
              <w:rPr>
                <w:bCs/>
                <w:lang w:val="uk-UA" w:eastAsia="ru-RU" w:bidi="ru-RU"/>
              </w:rPr>
              <w:t xml:space="preserve"> all necessary obligations.</w:t>
            </w:r>
          </w:p>
          <w:p w14:paraId="44E88C69" w14:textId="77777777" w:rsidR="00B30DFE" w:rsidRPr="00B04FC3" w:rsidRDefault="00B30DFE" w:rsidP="00DE3F52">
            <w:pPr>
              <w:pStyle w:val="1"/>
              <w:spacing w:line="240" w:lineRule="auto"/>
              <w:jc w:val="both"/>
              <w:rPr>
                <w:bCs/>
                <w:lang w:val="uk-UA" w:eastAsia="ru-RU" w:bidi="ru-RU"/>
              </w:rPr>
            </w:pPr>
          </w:p>
          <w:p w14:paraId="7374BFBF" w14:textId="12B76B3D" w:rsidR="00D01AAC" w:rsidRPr="00B04FC3" w:rsidRDefault="00DA1E9D" w:rsidP="00DE3F52">
            <w:pPr>
              <w:pStyle w:val="1"/>
              <w:spacing w:line="240" w:lineRule="auto"/>
              <w:jc w:val="both"/>
              <w:rPr>
                <w:bCs/>
                <w:lang w:val="uk-UA" w:eastAsia="ru-RU" w:bidi="ru-RU"/>
              </w:rPr>
            </w:pPr>
            <w:r>
              <w:rPr>
                <w:bCs/>
                <w:lang w:val="uk-UA" w:eastAsia="ru-RU" w:bidi="ru-RU"/>
              </w:rPr>
              <w:t>3.2.</w:t>
            </w:r>
            <w:r w:rsidR="00EB0349" w:rsidRPr="00B04FC3">
              <w:rPr>
                <w:bCs/>
                <w:lang w:val="uk-UA" w:eastAsia="ru-RU" w:bidi="ru-RU"/>
              </w:rPr>
              <w:t xml:space="preserve">The parties apply the current legislation of Ukraine and the Republic of Estonia to the execution of the </w:t>
            </w:r>
            <w:r w:rsidR="009C2E8F" w:rsidRPr="00B04FC3">
              <w:rPr>
                <w:bCs/>
                <w:lang w:val="uk-UA" w:eastAsia="ru-RU" w:bidi="ru-RU"/>
              </w:rPr>
              <w:t>Memorandum</w:t>
            </w:r>
            <w:r w:rsidR="00EB0349" w:rsidRPr="00B04FC3">
              <w:rPr>
                <w:bCs/>
                <w:lang w:val="uk-UA" w:eastAsia="ru-RU" w:bidi="ru-RU"/>
              </w:rPr>
              <w:t>.</w:t>
            </w:r>
          </w:p>
          <w:p w14:paraId="1C7B1A31" w14:textId="203725F1" w:rsidR="00226C4D" w:rsidRPr="00B04FC3" w:rsidRDefault="00DA1E9D" w:rsidP="00DE3F52">
            <w:pPr>
              <w:pStyle w:val="1"/>
              <w:shd w:val="clear" w:color="auto" w:fill="auto"/>
              <w:spacing w:line="240" w:lineRule="auto"/>
              <w:jc w:val="both"/>
              <w:rPr>
                <w:bCs/>
                <w:lang w:val="uk-UA" w:eastAsia="ru-RU" w:bidi="ru-RU"/>
              </w:rPr>
            </w:pPr>
            <w:r>
              <w:rPr>
                <w:bCs/>
                <w:lang w:val="uk-UA" w:eastAsia="ru-RU" w:bidi="ru-RU"/>
              </w:rPr>
              <w:t>3.3.</w:t>
            </w:r>
            <w:r w:rsidR="00EB0349" w:rsidRPr="00B04FC3">
              <w:rPr>
                <w:bCs/>
                <w:lang w:val="uk-UA" w:eastAsia="ru-RU" w:bidi="ru-RU"/>
              </w:rPr>
              <w:t xml:space="preserve">Disagreements and disputes that arise when concluding, interpreting, changing or terminating the </w:t>
            </w:r>
            <w:r w:rsidR="009C2E8F" w:rsidRPr="00B04FC3">
              <w:rPr>
                <w:bCs/>
                <w:lang w:val="uk-UA" w:eastAsia="ru-RU" w:bidi="ru-RU"/>
              </w:rPr>
              <w:t>Memorandum</w:t>
            </w:r>
            <w:r w:rsidR="00EB0349" w:rsidRPr="00B04FC3">
              <w:rPr>
                <w:bCs/>
                <w:lang w:val="uk-UA" w:eastAsia="ru-RU" w:bidi="ru-RU"/>
              </w:rPr>
              <w:t xml:space="preserve"> are resolved by the parties through negotiations on the basis of mutual understanding.</w:t>
            </w:r>
          </w:p>
        </w:tc>
        <w:tc>
          <w:tcPr>
            <w:tcW w:w="4820" w:type="dxa"/>
          </w:tcPr>
          <w:p w14:paraId="533742C6" w14:textId="772F69B2" w:rsidR="0098045C" w:rsidRPr="00B04FC3" w:rsidRDefault="003B42C7" w:rsidP="00DE3F52">
            <w:pPr>
              <w:jc w:val="both"/>
              <w:rPr>
                <w:rFonts w:cs="Times New Roman"/>
                <w:b/>
                <w:bCs/>
                <w:sz w:val="22"/>
                <w:lang w:val="uk-UA"/>
              </w:rPr>
            </w:pPr>
            <w:r>
              <w:rPr>
                <w:rFonts w:cs="Times New Roman"/>
                <w:b/>
                <w:bCs/>
                <w:sz w:val="22"/>
                <w:lang w:val="uk-UA"/>
              </w:rPr>
              <w:lastRenderedPageBreak/>
              <w:t>МЕМОРАНДУМ</w:t>
            </w:r>
            <w:r w:rsidR="0098045C" w:rsidRPr="00B04FC3">
              <w:rPr>
                <w:rFonts w:cs="Times New Roman"/>
                <w:b/>
                <w:bCs/>
                <w:sz w:val="22"/>
                <w:lang w:val="uk-UA"/>
              </w:rPr>
              <w:t xml:space="preserve"> ПРО СПІЛЬНІ НАМІРИ</w:t>
            </w:r>
          </w:p>
          <w:p w14:paraId="37AF6431" w14:textId="7D690BEF" w:rsidR="00AD26E7" w:rsidRPr="00B04FC3" w:rsidRDefault="00AD26E7" w:rsidP="00DE3F52">
            <w:pPr>
              <w:pStyle w:val="1"/>
              <w:shd w:val="clear" w:color="auto" w:fill="auto"/>
              <w:spacing w:line="240" w:lineRule="auto"/>
              <w:jc w:val="both"/>
              <w:rPr>
                <w:lang w:val="uk-UA"/>
              </w:rPr>
            </w:pPr>
          </w:p>
          <w:p w14:paraId="2C98C3ED" w14:textId="4AB6F79D" w:rsidR="0098045C" w:rsidRPr="00B04FC3" w:rsidRDefault="003B42C7" w:rsidP="00DE3F52">
            <w:pPr>
              <w:pStyle w:val="1"/>
              <w:shd w:val="clear" w:color="auto" w:fill="auto"/>
              <w:spacing w:line="240" w:lineRule="auto"/>
              <w:jc w:val="both"/>
              <w:rPr>
                <w:lang w:val="uk-UA"/>
              </w:rPr>
            </w:pPr>
            <w:r>
              <w:rPr>
                <w:lang w:val="uk-UA"/>
              </w:rPr>
              <w:t>Цей</w:t>
            </w:r>
            <w:r w:rsidR="0098045C" w:rsidRPr="00B04FC3">
              <w:rPr>
                <w:lang w:val="uk-UA"/>
              </w:rPr>
              <w:t xml:space="preserve"> </w:t>
            </w:r>
            <w:r>
              <w:rPr>
                <w:lang w:val="uk-UA"/>
              </w:rPr>
              <w:t xml:space="preserve">Меморандум </w:t>
            </w:r>
            <w:r w:rsidR="0098045C" w:rsidRPr="00B04FC3">
              <w:rPr>
                <w:lang w:val="uk-UA"/>
              </w:rPr>
              <w:t xml:space="preserve"> про спільні наміри (далі </w:t>
            </w:r>
            <w:r w:rsidRPr="007F6335">
              <w:rPr>
                <w:iCs/>
                <w:lang w:val="uk-UA"/>
              </w:rPr>
              <w:t>Меморандум</w:t>
            </w:r>
            <w:r w:rsidR="0098045C" w:rsidRPr="00B04FC3">
              <w:rPr>
                <w:i/>
                <w:iCs/>
                <w:lang w:val="uk-UA"/>
              </w:rPr>
              <w:t xml:space="preserve">) </w:t>
            </w:r>
            <w:r>
              <w:rPr>
                <w:lang w:val="uk-UA"/>
              </w:rPr>
              <w:t>укладений</w:t>
            </w:r>
            <w:r w:rsidR="0098045C" w:rsidRPr="00B04FC3">
              <w:rPr>
                <w:lang w:val="uk-UA"/>
              </w:rPr>
              <w:t xml:space="preserve"> між наступними сторонами:</w:t>
            </w:r>
          </w:p>
          <w:p w14:paraId="01DE9C62" w14:textId="5422135A" w:rsidR="00AD26E7" w:rsidRPr="00B04FC3" w:rsidRDefault="00AD26E7" w:rsidP="00DE3F52">
            <w:pPr>
              <w:pStyle w:val="1"/>
              <w:shd w:val="clear" w:color="auto" w:fill="auto"/>
              <w:spacing w:line="240" w:lineRule="auto"/>
              <w:jc w:val="both"/>
              <w:rPr>
                <w:b/>
                <w:bCs/>
                <w:lang w:val="uk-UA"/>
              </w:rPr>
            </w:pPr>
          </w:p>
          <w:p w14:paraId="7BA11A55" w14:textId="32ECD282" w:rsidR="0098045C" w:rsidRPr="00B04FC3" w:rsidRDefault="000A01FD" w:rsidP="00DE3F52">
            <w:pPr>
              <w:pStyle w:val="1"/>
              <w:shd w:val="clear" w:color="auto" w:fill="auto"/>
              <w:spacing w:line="240" w:lineRule="auto"/>
              <w:jc w:val="both"/>
              <w:rPr>
                <w:lang w:val="uk-UA"/>
              </w:rPr>
            </w:pPr>
            <w:bookmarkStart w:id="2" w:name="_Hlk163122308"/>
            <w:r w:rsidRPr="00B04FC3">
              <w:rPr>
                <w:b/>
                <w:bCs/>
                <w:lang w:val="uk-UA"/>
              </w:rPr>
              <w:t xml:space="preserve">Естонський центр міжнародного співробітництва з розвитку/ Estonian Centre for International Development </w:t>
            </w:r>
            <w:r w:rsidR="0098045C" w:rsidRPr="00B04FC3">
              <w:rPr>
                <w:b/>
                <w:bCs/>
                <w:lang w:val="uk-UA" w:bidi="en-US"/>
              </w:rPr>
              <w:t>(SA Eesti Rahvusvahelise Arengukoost</w:t>
            </w:r>
            <w:r w:rsidR="00907836" w:rsidRPr="00B04FC3">
              <w:rPr>
                <w:b/>
                <w:bCs/>
                <w:color w:val="202122"/>
                <w:shd w:val="clear" w:color="auto" w:fill="FFFFFF"/>
                <w:lang w:val="uk-UA"/>
              </w:rPr>
              <w:t>öö</w:t>
            </w:r>
            <w:r w:rsidR="0098045C" w:rsidRPr="00B04FC3">
              <w:rPr>
                <w:b/>
                <w:bCs/>
                <w:lang w:val="uk-UA" w:bidi="en-US"/>
              </w:rPr>
              <w:t xml:space="preserve"> Keskus)</w:t>
            </w:r>
            <w:r w:rsidR="007C5123" w:rsidRPr="00B04FC3">
              <w:rPr>
                <w:b/>
                <w:bCs/>
                <w:lang w:val="uk-UA" w:bidi="en-US"/>
              </w:rPr>
              <w:t xml:space="preserve"> – </w:t>
            </w:r>
            <w:r w:rsidR="00D01AAC" w:rsidRPr="00B04FC3">
              <w:rPr>
                <w:b/>
                <w:bCs/>
                <w:lang w:val="uk-UA" w:bidi="en-US"/>
              </w:rPr>
              <w:t>П</w:t>
            </w:r>
            <w:r w:rsidR="007C5123" w:rsidRPr="00B04FC3">
              <w:rPr>
                <w:b/>
                <w:bCs/>
                <w:lang w:val="uk-UA" w:bidi="en-US"/>
              </w:rPr>
              <w:t>артнер з розвитку</w:t>
            </w:r>
            <w:r w:rsidR="0098045C" w:rsidRPr="00B04FC3">
              <w:rPr>
                <w:b/>
                <w:bCs/>
                <w:lang w:val="uk-UA" w:bidi="en-US"/>
              </w:rPr>
              <w:t xml:space="preserve">, </w:t>
            </w:r>
            <w:bookmarkEnd w:id="2"/>
            <w:r w:rsidR="0098045C" w:rsidRPr="00B04FC3">
              <w:rPr>
                <w:lang w:val="uk-UA"/>
              </w:rPr>
              <w:t xml:space="preserve">реєстровий </w:t>
            </w:r>
            <w:r w:rsidR="0098045C" w:rsidRPr="00B04FC3">
              <w:rPr>
                <w:lang w:val="uk-UA" w:eastAsia="ru-RU" w:bidi="ru-RU"/>
              </w:rPr>
              <w:t xml:space="preserve">код 90015347, </w:t>
            </w:r>
            <w:r w:rsidR="0098045C" w:rsidRPr="00B04FC3">
              <w:rPr>
                <w:lang w:val="uk-UA"/>
              </w:rPr>
              <w:t xml:space="preserve">місцезнаходження </w:t>
            </w:r>
            <w:r w:rsidR="0098045C" w:rsidRPr="00B04FC3">
              <w:rPr>
                <w:lang w:val="uk-UA" w:eastAsia="ru-RU" w:bidi="ru-RU"/>
              </w:rPr>
              <w:t xml:space="preserve">вул. Пярну мнт 31-43, 10119 м. </w:t>
            </w:r>
            <w:r w:rsidR="0098045C" w:rsidRPr="00B04FC3">
              <w:rPr>
                <w:lang w:val="uk-UA"/>
              </w:rPr>
              <w:t xml:space="preserve">Таллінн (далі </w:t>
            </w:r>
            <w:r w:rsidR="00FF41F8" w:rsidRPr="00B04FC3">
              <w:rPr>
                <w:b/>
                <w:bCs/>
                <w:color w:val="auto"/>
                <w:lang w:val="uk-UA"/>
              </w:rPr>
              <w:t>ESTDEV</w:t>
            </w:r>
            <w:r w:rsidR="0098045C" w:rsidRPr="00B04FC3">
              <w:rPr>
                <w:lang w:val="uk-UA"/>
              </w:rPr>
              <w:t xml:space="preserve">), </w:t>
            </w:r>
            <w:r w:rsidR="0098045C" w:rsidRPr="00B04FC3">
              <w:rPr>
                <w:lang w:val="uk-UA" w:eastAsia="ru-RU" w:bidi="ru-RU"/>
              </w:rPr>
              <w:t xml:space="preserve">в </w:t>
            </w:r>
            <w:r w:rsidR="0098045C" w:rsidRPr="00B04FC3">
              <w:rPr>
                <w:lang w:val="uk-UA"/>
              </w:rPr>
              <w:t xml:space="preserve">особі </w:t>
            </w:r>
            <w:r w:rsidR="0098045C" w:rsidRPr="00B04FC3">
              <w:rPr>
                <w:lang w:val="uk-UA" w:eastAsia="ru-RU" w:bidi="ru-RU"/>
              </w:rPr>
              <w:t xml:space="preserve">члена </w:t>
            </w:r>
            <w:r w:rsidR="0098045C" w:rsidRPr="00B04FC3">
              <w:rPr>
                <w:lang w:val="uk-UA"/>
              </w:rPr>
              <w:t xml:space="preserve">правління </w:t>
            </w:r>
            <w:r w:rsidR="003C264C" w:rsidRPr="00B04FC3">
              <w:rPr>
                <w:lang w:val="uk-UA"/>
              </w:rPr>
              <w:t>Клен</w:t>
            </w:r>
            <w:r w:rsidR="00555862" w:rsidRPr="00B04FC3">
              <w:rPr>
                <w:lang w:val="uk-UA"/>
              </w:rPr>
              <w:t>а</w:t>
            </w:r>
            <w:r w:rsidR="003C264C" w:rsidRPr="00B04FC3">
              <w:rPr>
                <w:lang w:val="uk-UA"/>
              </w:rPr>
              <w:t xml:space="preserve"> Яара</w:t>
            </w:r>
            <w:r w:rsidR="00BC4417" w:rsidRPr="00B04FC3">
              <w:rPr>
                <w:lang w:val="uk-UA"/>
              </w:rPr>
              <w:t>тс</w:t>
            </w:r>
            <w:r w:rsidR="00555862" w:rsidRPr="00B04FC3">
              <w:rPr>
                <w:lang w:val="uk-UA"/>
              </w:rPr>
              <w:t>а</w:t>
            </w:r>
          </w:p>
          <w:p w14:paraId="6E7C3AC4" w14:textId="42548EA8" w:rsidR="0098045C" w:rsidRPr="00B04FC3" w:rsidRDefault="00CF45C6" w:rsidP="00DE3F52">
            <w:pPr>
              <w:pStyle w:val="1"/>
              <w:shd w:val="clear" w:color="auto" w:fill="auto"/>
              <w:spacing w:line="240" w:lineRule="auto"/>
              <w:jc w:val="both"/>
              <w:rPr>
                <w:lang w:val="uk-UA"/>
              </w:rPr>
            </w:pPr>
            <w:r w:rsidRPr="00B04FC3">
              <w:rPr>
                <w:lang w:val="uk-UA"/>
              </w:rPr>
              <w:t>т</w:t>
            </w:r>
            <w:r w:rsidR="00AD26E7" w:rsidRPr="00B04FC3">
              <w:rPr>
                <w:lang w:val="uk-UA"/>
              </w:rPr>
              <w:t>а</w:t>
            </w:r>
          </w:p>
          <w:p w14:paraId="70CAEBC7" w14:textId="77777777" w:rsidR="00AD26E7" w:rsidRPr="00B04FC3" w:rsidRDefault="00AD26E7" w:rsidP="00DE3F52">
            <w:pPr>
              <w:pStyle w:val="1"/>
              <w:shd w:val="clear" w:color="auto" w:fill="auto"/>
              <w:spacing w:line="240" w:lineRule="auto"/>
              <w:jc w:val="both"/>
              <w:rPr>
                <w:lang w:val="uk-UA"/>
              </w:rPr>
            </w:pPr>
          </w:p>
          <w:p w14:paraId="37D3CC98" w14:textId="77777777" w:rsidR="0026245D" w:rsidRDefault="0026245D" w:rsidP="00DE3F52">
            <w:pPr>
              <w:pStyle w:val="1"/>
              <w:shd w:val="clear" w:color="auto" w:fill="auto"/>
              <w:spacing w:line="240" w:lineRule="auto"/>
              <w:jc w:val="both"/>
              <w:rPr>
                <w:b/>
                <w:bCs/>
                <w:lang w:val="uk-UA"/>
              </w:rPr>
            </w:pPr>
          </w:p>
          <w:p w14:paraId="2EE77634" w14:textId="36D93D12" w:rsidR="0098045C" w:rsidRPr="00B04FC3" w:rsidRDefault="00A13260" w:rsidP="00DE3F52">
            <w:pPr>
              <w:pStyle w:val="1"/>
              <w:shd w:val="clear" w:color="auto" w:fill="auto"/>
              <w:spacing w:line="240" w:lineRule="auto"/>
              <w:jc w:val="both"/>
              <w:rPr>
                <w:lang w:val="uk-UA"/>
              </w:rPr>
            </w:pPr>
            <w:r w:rsidRPr="00B04FC3">
              <w:rPr>
                <w:b/>
                <w:bCs/>
                <w:lang w:val="uk-UA"/>
              </w:rPr>
              <w:t xml:space="preserve">Малинська міська рада – </w:t>
            </w:r>
            <w:r w:rsidR="00554875">
              <w:rPr>
                <w:b/>
                <w:bCs/>
                <w:lang w:val="uk-UA"/>
              </w:rPr>
              <w:t>Реципієнт</w:t>
            </w:r>
            <w:r w:rsidRPr="00B04FC3">
              <w:rPr>
                <w:i/>
                <w:iCs/>
                <w:lang w:val="uk-UA"/>
              </w:rPr>
              <w:t>,</w:t>
            </w:r>
            <w:r w:rsidR="008E4365">
              <w:rPr>
                <w:iCs/>
                <w:lang w:val="uk-UA"/>
              </w:rPr>
              <w:t xml:space="preserve"> код ЄДРПОУ 26556344,</w:t>
            </w:r>
            <w:r w:rsidRPr="00B04FC3">
              <w:rPr>
                <w:i/>
                <w:iCs/>
                <w:lang w:val="uk-UA"/>
              </w:rPr>
              <w:t xml:space="preserve"> </w:t>
            </w:r>
            <w:r w:rsidR="00482A6F" w:rsidRPr="00482A6F">
              <w:rPr>
                <w:iCs/>
                <w:lang w:val="uk-UA"/>
              </w:rPr>
              <w:t>площа Соборна</w:t>
            </w:r>
            <w:r w:rsidR="00482A6F">
              <w:rPr>
                <w:iCs/>
                <w:lang w:val="uk-UA"/>
              </w:rPr>
              <w:t>, 6а, місто Малин, Житомирська область</w:t>
            </w:r>
            <w:r w:rsidRPr="00B04FC3">
              <w:rPr>
                <w:lang w:val="uk-UA"/>
              </w:rPr>
              <w:t xml:space="preserve"> (далі – орган місцевого самоврядування), в особі міського голови Олександра Ситайла, який діє на підставі Закону України "Про місцеве самоврядування в Україні".</w:t>
            </w:r>
          </w:p>
          <w:p w14:paraId="753DB842" w14:textId="1027682B" w:rsidR="00AD5325" w:rsidRPr="00B04FC3" w:rsidRDefault="00872D2D" w:rsidP="00DE3F52">
            <w:pPr>
              <w:pStyle w:val="1"/>
              <w:shd w:val="clear" w:color="auto" w:fill="auto"/>
              <w:spacing w:line="240" w:lineRule="auto"/>
              <w:jc w:val="both"/>
              <w:rPr>
                <w:lang w:val="uk-UA"/>
              </w:rPr>
            </w:pPr>
            <w:r w:rsidRPr="00B04FC3">
              <w:rPr>
                <w:lang w:val="uk-UA"/>
              </w:rPr>
              <w:t>т</w:t>
            </w:r>
            <w:r w:rsidR="00AD26E7" w:rsidRPr="00B04FC3">
              <w:rPr>
                <w:lang w:val="uk-UA"/>
              </w:rPr>
              <w:t>а</w:t>
            </w:r>
          </w:p>
          <w:p w14:paraId="3D3E9B0E" w14:textId="243AF378" w:rsidR="00DE3F52" w:rsidRPr="00B04FC3" w:rsidRDefault="00DE3F52" w:rsidP="00DE3F52">
            <w:pPr>
              <w:pStyle w:val="1"/>
              <w:shd w:val="clear" w:color="auto" w:fill="auto"/>
              <w:spacing w:line="240" w:lineRule="auto"/>
              <w:jc w:val="both"/>
              <w:rPr>
                <w:b/>
                <w:bCs/>
                <w:lang w:val="uk-UA"/>
              </w:rPr>
            </w:pPr>
            <w:r w:rsidRPr="00B04FC3">
              <w:rPr>
                <w:b/>
                <w:bCs/>
                <w:lang w:val="uk-UA"/>
              </w:rPr>
              <w:t xml:space="preserve">Виконавчий комітет Малинської міської ради – </w:t>
            </w:r>
            <w:r w:rsidR="00554875">
              <w:rPr>
                <w:b/>
                <w:bCs/>
                <w:lang w:val="uk-UA"/>
              </w:rPr>
              <w:t>Бенефіціар</w:t>
            </w:r>
            <w:r w:rsidRPr="00B04FC3">
              <w:rPr>
                <w:lang w:val="uk-UA"/>
              </w:rPr>
              <w:t>,</w:t>
            </w:r>
            <w:r w:rsidR="008E4365">
              <w:rPr>
                <w:lang w:val="uk-UA"/>
              </w:rPr>
              <w:t xml:space="preserve"> код ЄДРПОУ 04053364,</w:t>
            </w:r>
            <w:r w:rsidRPr="00B04FC3">
              <w:rPr>
                <w:lang w:val="uk-UA"/>
              </w:rPr>
              <w:t xml:space="preserve"> </w:t>
            </w:r>
            <w:r w:rsidR="00482A6F" w:rsidRPr="00482A6F">
              <w:rPr>
                <w:iCs/>
                <w:lang w:val="uk-UA"/>
              </w:rPr>
              <w:t>площа Соборна</w:t>
            </w:r>
            <w:r w:rsidR="00482A6F">
              <w:rPr>
                <w:iCs/>
                <w:lang w:val="uk-UA"/>
              </w:rPr>
              <w:t>, 6а, місто Малин, Житомирська область</w:t>
            </w:r>
            <w:r w:rsidR="00482A6F">
              <w:rPr>
                <w:lang w:val="uk-UA"/>
              </w:rPr>
              <w:t xml:space="preserve"> </w:t>
            </w:r>
            <w:r w:rsidRPr="00B04FC3">
              <w:rPr>
                <w:lang w:val="uk-UA"/>
              </w:rPr>
              <w:t>(далі – орган місцевого самоврядування).</w:t>
            </w:r>
          </w:p>
          <w:p w14:paraId="61C8DBF9" w14:textId="254AAF95" w:rsidR="00F30A54" w:rsidRPr="00B04FC3" w:rsidRDefault="00F30A54" w:rsidP="00DE3F52">
            <w:pPr>
              <w:pStyle w:val="1"/>
              <w:shd w:val="clear" w:color="auto" w:fill="auto"/>
              <w:spacing w:line="240" w:lineRule="auto"/>
              <w:jc w:val="both"/>
              <w:rPr>
                <w:lang w:val="uk-UA"/>
              </w:rPr>
            </w:pPr>
            <w:r w:rsidRPr="00B04FC3">
              <w:rPr>
                <w:lang w:val="uk-UA"/>
              </w:rPr>
              <w:t>та</w:t>
            </w:r>
          </w:p>
          <w:p w14:paraId="4DDF9500" w14:textId="451A8E8D" w:rsidR="008E4365" w:rsidRDefault="0098045C" w:rsidP="00DE3F52">
            <w:pPr>
              <w:pStyle w:val="1"/>
              <w:shd w:val="clear" w:color="auto" w:fill="auto"/>
              <w:spacing w:line="240" w:lineRule="auto"/>
              <w:jc w:val="both"/>
              <w:rPr>
                <w:b/>
                <w:bCs/>
                <w:lang w:val="uk-UA"/>
              </w:rPr>
            </w:pPr>
            <w:r w:rsidRPr="00B04FC3">
              <w:rPr>
                <w:b/>
                <w:bCs/>
                <w:lang w:val="uk-UA"/>
              </w:rPr>
              <w:t>Житомирська обласна державна адміністрація (Житомирська обласна військова адміністрація)</w:t>
            </w:r>
            <w:r w:rsidR="007C5123" w:rsidRPr="00B04FC3">
              <w:rPr>
                <w:b/>
                <w:bCs/>
                <w:lang w:val="uk-UA"/>
              </w:rPr>
              <w:t xml:space="preserve"> – </w:t>
            </w:r>
            <w:r w:rsidR="00AD5325" w:rsidRPr="00B04FC3">
              <w:rPr>
                <w:b/>
                <w:bCs/>
                <w:lang w:val="uk-UA"/>
              </w:rPr>
              <w:t>Сприяючий партнер</w:t>
            </w:r>
            <w:r w:rsidR="007C5123" w:rsidRPr="00B04FC3">
              <w:rPr>
                <w:b/>
                <w:bCs/>
                <w:lang w:val="uk-UA"/>
              </w:rPr>
              <w:t>,</w:t>
            </w:r>
            <w:r w:rsidR="008E4365">
              <w:rPr>
                <w:b/>
                <w:bCs/>
                <w:lang w:val="uk-UA"/>
              </w:rPr>
              <w:t xml:space="preserve">     </w:t>
            </w:r>
            <w:r w:rsidR="008E4365">
              <w:rPr>
                <w:bCs/>
                <w:lang w:val="uk-UA"/>
              </w:rPr>
              <w:t>код     ЄДРПОУ    00022489</w:t>
            </w:r>
            <w:r w:rsidR="008E4365" w:rsidRPr="008E4365">
              <w:rPr>
                <w:bCs/>
                <w:lang w:val="uk-UA"/>
              </w:rPr>
              <w:t>,</w:t>
            </w:r>
            <w:r w:rsidR="009E0922" w:rsidRPr="00B04FC3">
              <w:rPr>
                <w:b/>
                <w:bCs/>
                <w:lang w:val="uk-UA"/>
              </w:rPr>
              <w:t> </w:t>
            </w:r>
          </w:p>
          <w:p w14:paraId="3E7BB867" w14:textId="156402A2" w:rsidR="0098045C" w:rsidRPr="00B04FC3" w:rsidRDefault="0098045C" w:rsidP="00DE3F52">
            <w:pPr>
              <w:pStyle w:val="1"/>
              <w:shd w:val="clear" w:color="auto" w:fill="auto"/>
              <w:spacing w:line="240" w:lineRule="auto"/>
              <w:jc w:val="both"/>
              <w:rPr>
                <w:lang w:val="uk-UA"/>
              </w:rPr>
            </w:pPr>
            <w:r w:rsidRPr="00B04FC3">
              <w:rPr>
                <w:lang w:val="uk-UA"/>
              </w:rPr>
              <w:t>майдан ім. С.П. Корольова,</w:t>
            </w:r>
            <w:r w:rsidR="009E0922" w:rsidRPr="00B04FC3">
              <w:rPr>
                <w:lang w:val="uk-UA"/>
              </w:rPr>
              <w:t> </w:t>
            </w:r>
            <w:r w:rsidRPr="00B04FC3">
              <w:rPr>
                <w:lang w:val="uk-UA"/>
              </w:rPr>
              <w:t>1</w:t>
            </w:r>
            <w:r w:rsidR="009377DC" w:rsidRPr="00B04FC3">
              <w:rPr>
                <w:lang w:val="uk-UA"/>
              </w:rPr>
              <w:t>,</w:t>
            </w:r>
            <w:r w:rsidRPr="00B04FC3">
              <w:rPr>
                <w:lang w:val="uk-UA"/>
              </w:rPr>
              <w:t xml:space="preserve"> </w:t>
            </w:r>
            <w:r w:rsidR="009E0922" w:rsidRPr="00B04FC3">
              <w:rPr>
                <w:lang w:val="uk-UA"/>
              </w:rPr>
              <w:br/>
            </w:r>
            <w:r w:rsidRPr="00B04FC3">
              <w:rPr>
                <w:lang w:val="uk-UA"/>
              </w:rPr>
              <w:t xml:space="preserve">м. Житомир, 10014 (далі </w:t>
            </w:r>
            <w:r w:rsidR="009377DC" w:rsidRPr="00B04FC3">
              <w:rPr>
                <w:lang w:val="uk-UA"/>
              </w:rPr>
              <w:t>–</w:t>
            </w:r>
            <w:r w:rsidRPr="00B04FC3">
              <w:rPr>
                <w:lang w:val="uk-UA"/>
              </w:rPr>
              <w:t xml:space="preserve"> орган державної виконавчої влади), в особі голови обласної державної адміністрації Віталія Бунечка. який діє на пі</w:t>
            </w:r>
            <w:r w:rsidR="00B04FC3">
              <w:rPr>
                <w:lang w:val="uk-UA"/>
              </w:rPr>
              <w:t>д</w:t>
            </w:r>
            <w:r w:rsidRPr="00B04FC3">
              <w:rPr>
                <w:lang w:val="uk-UA"/>
              </w:rPr>
              <w:t xml:space="preserve">ставі </w:t>
            </w:r>
            <w:r w:rsidRPr="00B04FC3">
              <w:rPr>
                <w:lang w:val="uk-UA" w:eastAsia="ru-RU" w:bidi="ru-RU"/>
              </w:rPr>
              <w:t xml:space="preserve">ЗУ </w:t>
            </w:r>
            <w:r w:rsidRPr="00B04FC3">
              <w:rPr>
                <w:lang w:val="uk-UA"/>
              </w:rPr>
              <w:t xml:space="preserve">«Про місцеві державні адміністрації», </w:t>
            </w:r>
            <w:r w:rsidRPr="00B04FC3">
              <w:rPr>
                <w:lang w:val="uk-UA" w:eastAsia="ru-RU" w:bidi="ru-RU"/>
              </w:rPr>
              <w:t xml:space="preserve">ЗУ </w:t>
            </w:r>
            <w:r w:rsidRPr="00B04FC3">
              <w:rPr>
                <w:lang w:val="uk-UA"/>
              </w:rPr>
              <w:t>«Про правовий режим воєнного стану»</w:t>
            </w:r>
            <w:r w:rsidR="009377DC" w:rsidRPr="00B04FC3">
              <w:rPr>
                <w:lang w:val="uk-UA"/>
              </w:rPr>
              <w:t>,</w:t>
            </w:r>
            <w:r w:rsidRPr="00B04FC3">
              <w:rPr>
                <w:lang w:val="uk-UA"/>
              </w:rPr>
              <w:t xml:space="preserve"> Указу </w:t>
            </w:r>
            <w:r w:rsidR="009377DC" w:rsidRPr="00B04FC3">
              <w:rPr>
                <w:lang w:val="uk-UA"/>
              </w:rPr>
              <w:t>П</w:t>
            </w:r>
            <w:r w:rsidRPr="00B04FC3">
              <w:rPr>
                <w:lang w:val="uk-UA"/>
              </w:rPr>
              <w:t>резидента України «Про утворення військових адміністрацій» від 24.02.2022 №68/2022.</w:t>
            </w:r>
          </w:p>
          <w:p w14:paraId="00D82134" w14:textId="77777777" w:rsidR="00482A6F" w:rsidRDefault="00482A6F" w:rsidP="00DE3F52">
            <w:pPr>
              <w:jc w:val="both"/>
              <w:rPr>
                <w:rFonts w:cs="Times New Roman"/>
                <w:sz w:val="22"/>
                <w:lang w:val="uk-UA"/>
              </w:rPr>
            </w:pPr>
          </w:p>
          <w:p w14:paraId="2AE7F881" w14:textId="2151AE14" w:rsidR="00BC4417" w:rsidRPr="00B04FC3" w:rsidRDefault="00DE3F52" w:rsidP="00DE3F52">
            <w:pPr>
              <w:jc w:val="both"/>
              <w:rPr>
                <w:rFonts w:cs="Times New Roman"/>
                <w:sz w:val="22"/>
                <w:lang w:val="uk-UA"/>
              </w:rPr>
            </w:pPr>
            <w:r w:rsidRPr="00B04FC3">
              <w:rPr>
                <w:rFonts w:cs="Times New Roman"/>
                <w:sz w:val="22"/>
                <w:lang w:val="uk-UA"/>
              </w:rPr>
              <w:t xml:space="preserve">Метою підписання </w:t>
            </w:r>
            <w:r w:rsidR="003B42C7">
              <w:rPr>
                <w:rFonts w:cs="Times New Roman"/>
                <w:sz w:val="22"/>
                <w:lang w:val="uk-UA"/>
              </w:rPr>
              <w:t>даного</w:t>
            </w:r>
            <w:r w:rsidR="003B686F">
              <w:rPr>
                <w:rFonts w:cs="Times New Roman"/>
                <w:sz w:val="22"/>
                <w:lang w:val="uk-UA"/>
              </w:rPr>
              <w:t xml:space="preserve"> </w:t>
            </w:r>
            <w:r w:rsidR="003B42C7">
              <w:rPr>
                <w:rFonts w:cs="Times New Roman"/>
                <w:sz w:val="22"/>
                <w:lang w:val="uk-UA"/>
              </w:rPr>
              <w:t>Меморандуму</w:t>
            </w:r>
            <w:r w:rsidRPr="00B04FC3">
              <w:rPr>
                <w:rFonts w:cs="Times New Roman"/>
                <w:sz w:val="22"/>
                <w:lang w:val="uk-UA"/>
              </w:rPr>
              <w:t xml:space="preserve"> є реконструкція Малинської школи мистецтв у місті Малин</w:t>
            </w:r>
            <w:r w:rsidR="003210C5">
              <w:rPr>
                <w:rFonts w:cs="Times New Roman"/>
                <w:sz w:val="22"/>
                <w:lang w:val="uk-UA"/>
              </w:rPr>
              <w:t>і</w:t>
            </w:r>
            <w:r w:rsidRPr="00B04FC3">
              <w:rPr>
                <w:rFonts w:cs="Times New Roman"/>
                <w:sz w:val="22"/>
                <w:lang w:val="uk-UA"/>
              </w:rPr>
              <w:t xml:space="preserve"> (далі – Об'єкт, </w:t>
            </w:r>
            <w:r w:rsidR="00164848">
              <w:rPr>
                <w:rFonts w:cs="Times New Roman"/>
                <w:sz w:val="22"/>
                <w:lang w:val="uk-UA"/>
              </w:rPr>
              <w:t>не</w:t>
            </w:r>
            <w:r w:rsidRPr="00B04FC3">
              <w:rPr>
                <w:rFonts w:cs="Times New Roman"/>
                <w:sz w:val="22"/>
                <w:lang w:val="uk-UA"/>
              </w:rPr>
              <w:t>житлов</w:t>
            </w:r>
            <w:r w:rsidR="00033FF9">
              <w:rPr>
                <w:rFonts w:cs="Times New Roman"/>
                <w:sz w:val="22"/>
                <w:lang w:val="uk-UA"/>
              </w:rPr>
              <w:t>е</w:t>
            </w:r>
            <w:r w:rsidRPr="00B04FC3">
              <w:rPr>
                <w:rFonts w:cs="Times New Roman"/>
                <w:sz w:val="22"/>
                <w:lang w:val="uk-UA"/>
              </w:rPr>
              <w:t xml:space="preserve"> </w:t>
            </w:r>
            <w:r w:rsidR="00164848">
              <w:rPr>
                <w:rFonts w:cs="Times New Roman"/>
                <w:sz w:val="22"/>
                <w:lang w:val="uk-UA"/>
              </w:rPr>
              <w:t>приміщення</w:t>
            </w:r>
            <w:r w:rsidRPr="00B04FC3">
              <w:rPr>
                <w:rFonts w:cs="Times New Roman"/>
                <w:sz w:val="22"/>
                <w:lang w:val="uk-UA"/>
              </w:rPr>
              <w:t>).</w:t>
            </w:r>
          </w:p>
          <w:p w14:paraId="7E7E6D93" w14:textId="77777777" w:rsidR="00482A6F" w:rsidRDefault="00482A6F" w:rsidP="00DE3F52">
            <w:pPr>
              <w:jc w:val="both"/>
              <w:rPr>
                <w:rFonts w:cs="Times New Roman"/>
                <w:sz w:val="22"/>
                <w:lang w:val="uk-UA"/>
              </w:rPr>
            </w:pPr>
          </w:p>
          <w:p w14:paraId="527EEABA" w14:textId="2D1ED6BF" w:rsidR="006F4D0D" w:rsidRPr="00B04FC3" w:rsidRDefault="00DE3F52" w:rsidP="00DE3F52">
            <w:pPr>
              <w:jc w:val="both"/>
              <w:rPr>
                <w:rFonts w:cs="Times New Roman"/>
                <w:sz w:val="22"/>
                <w:lang w:val="uk-UA"/>
              </w:rPr>
            </w:pPr>
            <w:r w:rsidRPr="00B04FC3">
              <w:rPr>
                <w:rFonts w:cs="Times New Roman"/>
                <w:sz w:val="22"/>
                <w:lang w:val="uk-UA"/>
              </w:rPr>
              <w:t>Об'єкт знаходиться за адресою: площа Соборна, 6, місто Малин, Житомирська область.</w:t>
            </w:r>
          </w:p>
          <w:p w14:paraId="7A175758" w14:textId="77777777" w:rsidR="00DE3F52" w:rsidRPr="00B04FC3" w:rsidRDefault="00DE3F52" w:rsidP="00DE3F52">
            <w:pPr>
              <w:jc w:val="both"/>
              <w:rPr>
                <w:rFonts w:cs="Times New Roman"/>
                <w:sz w:val="22"/>
                <w:lang w:val="uk-UA"/>
              </w:rPr>
            </w:pPr>
          </w:p>
          <w:p w14:paraId="6B0C2EFD" w14:textId="42756820" w:rsidR="0098045C" w:rsidRPr="00B04FC3" w:rsidRDefault="003B42C7" w:rsidP="00DE3F52">
            <w:pPr>
              <w:jc w:val="both"/>
              <w:rPr>
                <w:rFonts w:cs="Times New Roman"/>
                <w:sz w:val="22"/>
                <w:lang w:val="uk-UA"/>
              </w:rPr>
            </w:pPr>
            <w:r>
              <w:rPr>
                <w:rFonts w:cs="Times New Roman"/>
                <w:sz w:val="22"/>
                <w:lang w:val="uk-UA"/>
              </w:rPr>
              <w:t>Цей</w:t>
            </w:r>
            <w:r w:rsidR="0098045C" w:rsidRPr="00B04FC3">
              <w:rPr>
                <w:rFonts w:cs="Times New Roman"/>
                <w:sz w:val="22"/>
                <w:lang w:val="uk-UA"/>
              </w:rPr>
              <w:t xml:space="preserve"> </w:t>
            </w:r>
            <w:r>
              <w:rPr>
                <w:rFonts w:cs="Times New Roman"/>
                <w:sz w:val="22"/>
                <w:lang w:val="uk-UA"/>
              </w:rPr>
              <w:t>Меморандум</w:t>
            </w:r>
            <w:r w:rsidR="0098045C" w:rsidRPr="00B04FC3">
              <w:rPr>
                <w:rFonts w:cs="Times New Roman"/>
                <w:sz w:val="22"/>
                <w:lang w:val="uk-UA"/>
              </w:rPr>
              <w:t xml:space="preserve"> є документом, на підставі якого Сторони мають здійснювати координацію своїх дій для досягнення мети встановленої в </w:t>
            </w:r>
            <w:r>
              <w:rPr>
                <w:rFonts w:cs="Times New Roman"/>
                <w:sz w:val="22"/>
                <w:lang w:val="uk-UA"/>
              </w:rPr>
              <w:t>Меморандум</w:t>
            </w:r>
            <w:r w:rsidR="0098045C" w:rsidRPr="00B04FC3">
              <w:rPr>
                <w:rFonts w:cs="Times New Roman"/>
                <w:sz w:val="22"/>
                <w:lang w:val="uk-UA"/>
              </w:rPr>
              <w:t>і.</w:t>
            </w:r>
          </w:p>
          <w:p w14:paraId="535CB32B" w14:textId="77777777" w:rsidR="0026245D" w:rsidRDefault="0026245D" w:rsidP="00DE3F52">
            <w:pPr>
              <w:pStyle w:val="1"/>
              <w:shd w:val="clear" w:color="auto" w:fill="auto"/>
              <w:spacing w:line="240" w:lineRule="auto"/>
              <w:jc w:val="both"/>
              <w:rPr>
                <w:b/>
                <w:bCs/>
                <w:color w:val="auto"/>
                <w:lang w:val="uk-UA"/>
              </w:rPr>
            </w:pPr>
          </w:p>
          <w:p w14:paraId="00CC968C" w14:textId="77777777" w:rsidR="0098045C" w:rsidRPr="00B04FC3" w:rsidRDefault="0098045C" w:rsidP="00DE3F52">
            <w:pPr>
              <w:pStyle w:val="1"/>
              <w:shd w:val="clear" w:color="auto" w:fill="auto"/>
              <w:spacing w:line="240" w:lineRule="auto"/>
              <w:jc w:val="both"/>
              <w:rPr>
                <w:b/>
                <w:bCs/>
                <w:color w:val="auto"/>
                <w:lang w:val="uk-UA"/>
              </w:rPr>
            </w:pPr>
            <w:r w:rsidRPr="00B04FC3">
              <w:rPr>
                <w:b/>
                <w:bCs/>
                <w:color w:val="auto"/>
                <w:lang w:val="uk-UA"/>
              </w:rPr>
              <w:t>Беручи до уваги те, що:</w:t>
            </w:r>
          </w:p>
          <w:p w14:paraId="64B751F8" w14:textId="3A714207" w:rsidR="00486CE6" w:rsidRPr="00B04FC3" w:rsidRDefault="00EF19DF" w:rsidP="00DE3F52">
            <w:pPr>
              <w:pStyle w:val="1"/>
              <w:shd w:val="clear" w:color="auto" w:fill="auto"/>
              <w:spacing w:line="240" w:lineRule="auto"/>
              <w:jc w:val="both"/>
              <w:rPr>
                <w:color w:val="auto"/>
                <w:lang w:val="uk-UA"/>
              </w:rPr>
            </w:pPr>
            <w:r w:rsidRPr="00B04FC3">
              <w:rPr>
                <w:lang w:val="uk-UA"/>
              </w:rPr>
              <w:t xml:space="preserve">Кабінет Міністрів України та Уряд Естонської Республіки підписали Угоду про технічне та фінансове співробітництво 27.11.2020 (Додаток </w:t>
            </w:r>
            <w:r w:rsidRPr="00B04FC3">
              <w:rPr>
                <w:lang w:val="uk-UA"/>
              </w:rPr>
              <w:lastRenderedPageBreak/>
              <w:t xml:space="preserve">1).Поточний проєкт фінансуватиметься Естонією та розглядатиметься як "проєкт міжнародної технічної допомоги" відповідно до пункту 2 статті І, а всі товари та послуги звільнятимуться від сплати ПДВ </w:t>
            </w:r>
            <w:r w:rsidR="00486CE6" w:rsidRPr="00B04FC3">
              <w:rPr>
                <w:lang w:val="uk-UA"/>
              </w:rPr>
              <w:t xml:space="preserve">та/або імпортні податки/мита </w:t>
            </w:r>
            <w:r w:rsidRPr="00B04FC3">
              <w:rPr>
                <w:lang w:val="uk-UA"/>
              </w:rPr>
              <w:t xml:space="preserve">відповідно до пункту 1 статті ІІІ. </w:t>
            </w:r>
            <w:r w:rsidR="00486CE6" w:rsidRPr="00B04FC3">
              <w:rPr>
                <w:lang w:val="uk-UA"/>
              </w:rPr>
              <w:t>ESTDEV ініціюватиме та очолить цей процес, але всі сторони докладуть спільних зусиль, щоб здійснити реєстрацію міжнародної технічної допомоги в Україні відповідно до Постанови Кабінету Міністрів України № 153 «Про створення єдиної системи залучення, використання та моніторингу міжнародної технічної допомоги».</w:t>
            </w:r>
          </w:p>
          <w:p w14:paraId="26524B32" w14:textId="77777777" w:rsidR="0026245D" w:rsidRDefault="0026245D" w:rsidP="00DE3F52">
            <w:pPr>
              <w:pStyle w:val="1"/>
              <w:shd w:val="clear" w:color="auto" w:fill="auto"/>
              <w:tabs>
                <w:tab w:val="left" w:pos="555"/>
              </w:tabs>
              <w:spacing w:line="240" w:lineRule="auto"/>
              <w:jc w:val="both"/>
              <w:rPr>
                <w:color w:val="auto"/>
                <w:lang w:val="uk-UA"/>
              </w:rPr>
            </w:pPr>
          </w:p>
          <w:p w14:paraId="64F13A3F" w14:textId="77777777" w:rsidR="003E4983" w:rsidRDefault="003E4983" w:rsidP="00DE3F52">
            <w:pPr>
              <w:pStyle w:val="1"/>
              <w:shd w:val="clear" w:color="auto" w:fill="auto"/>
              <w:tabs>
                <w:tab w:val="left" w:pos="555"/>
              </w:tabs>
              <w:spacing w:line="240" w:lineRule="auto"/>
              <w:jc w:val="both"/>
              <w:rPr>
                <w:color w:val="auto"/>
                <w:lang w:val="uk-UA"/>
              </w:rPr>
            </w:pPr>
          </w:p>
          <w:p w14:paraId="43B8201F" w14:textId="28504C86" w:rsidR="0098045C" w:rsidRPr="00B04FC3" w:rsidRDefault="00901E5B" w:rsidP="00DE3F52">
            <w:pPr>
              <w:pStyle w:val="1"/>
              <w:shd w:val="clear" w:color="auto" w:fill="auto"/>
              <w:tabs>
                <w:tab w:val="left" w:pos="555"/>
              </w:tabs>
              <w:spacing w:line="240" w:lineRule="auto"/>
              <w:jc w:val="both"/>
              <w:rPr>
                <w:color w:val="auto"/>
                <w:lang w:val="uk-UA"/>
              </w:rPr>
            </w:pPr>
            <w:r>
              <w:rPr>
                <w:color w:val="auto"/>
                <w:lang w:val="uk-UA"/>
              </w:rPr>
              <w:t>1.</w:t>
            </w:r>
            <w:r w:rsidR="0098045C" w:rsidRPr="00B04FC3">
              <w:rPr>
                <w:color w:val="auto"/>
                <w:lang w:val="uk-UA"/>
              </w:rPr>
              <w:t xml:space="preserve">Міністерство закордонних справ Естонії доручило </w:t>
            </w:r>
            <w:r w:rsidR="00DB6248" w:rsidRPr="00B04FC3">
              <w:rPr>
                <w:color w:val="auto"/>
                <w:lang w:val="uk-UA"/>
              </w:rPr>
              <w:t xml:space="preserve">ESTDEV </w:t>
            </w:r>
            <w:r w:rsidR="0098045C" w:rsidRPr="00B04FC3">
              <w:rPr>
                <w:color w:val="auto"/>
                <w:lang w:val="uk-UA"/>
              </w:rPr>
              <w:t xml:space="preserve">прийняти участь у відбудові </w:t>
            </w:r>
            <w:r w:rsidR="003B42C7">
              <w:rPr>
                <w:color w:val="auto"/>
                <w:lang w:val="uk-UA"/>
              </w:rPr>
              <w:t xml:space="preserve">пошкоджених </w:t>
            </w:r>
            <w:r w:rsidR="0098045C" w:rsidRPr="00B04FC3">
              <w:rPr>
                <w:color w:val="auto"/>
                <w:lang w:val="uk-UA"/>
              </w:rPr>
              <w:t>об'єктів громадської інфраструктури України.</w:t>
            </w:r>
          </w:p>
          <w:p w14:paraId="763B0CE3" w14:textId="77777777" w:rsidR="00BC4417" w:rsidRPr="00B04FC3" w:rsidRDefault="00BC4417" w:rsidP="00DE3F52">
            <w:pPr>
              <w:pStyle w:val="1"/>
              <w:shd w:val="clear" w:color="auto" w:fill="auto"/>
              <w:tabs>
                <w:tab w:val="left" w:pos="555"/>
              </w:tabs>
              <w:spacing w:line="240" w:lineRule="auto"/>
              <w:jc w:val="both"/>
              <w:rPr>
                <w:color w:val="auto"/>
                <w:lang w:val="uk-UA"/>
              </w:rPr>
            </w:pPr>
          </w:p>
          <w:p w14:paraId="5228BE9D" w14:textId="7945C802" w:rsidR="00BC4417" w:rsidRPr="00B04FC3" w:rsidRDefault="00901E5B" w:rsidP="00DE3F52">
            <w:pPr>
              <w:pStyle w:val="1"/>
              <w:shd w:val="clear" w:color="auto" w:fill="auto"/>
              <w:tabs>
                <w:tab w:val="left" w:pos="765"/>
              </w:tabs>
              <w:spacing w:line="240" w:lineRule="auto"/>
              <w:jc w:val="both"/>
              <w:rPr>
                <w:color w:val="auto"/>
                <w:lang w:val="uk-UA"/>
              </w:rPr>
            </w:pPr>
            <w:r>
              <w:rPr>
                <w:color w:val="auto"/>
                <w:lang w:val="uk-UA"/>
              </w:rPr>
              <w:t>2.</w:t>
            </w:r>
            <w:r w:rsidR="00DE3F52" w:rsidRPr="00B04FC3">
              <w:rPr>
                <w:color w:val="auto"/>
                <w:lang w:val="uk-UA"/>
              </w:rPr>
              <w:t>ESTDEV організовує реконструкцію Малинської школи мистецтв за адресою: площа Соборна, 6, місто Малин, Житомирська область.</w:t>
            </w:r>
          </w:p>
          <w:p w14:paraId="2D1CDADF" w14:textId="40782854" w:rsidR="007C5123" w:rsidRPr="00B04FC3" w:rsidRDefault="007C5123" w:rsidP="00DE3F52">
            <w:pPr>
              <w:pStyle w:val="1"/>
              <w:shd w:val="clear" w:color="auto" w:fill="auto"/>
              <w:tabs>
                <w:tab w:val="left" w:pos="765"/>
              </w:tabs>
              <w:spacing w:line="240" w:lineRule="auto"/>
              <w:jc w:val="both"/>
              <w:rPr>
                <w:color w:val="auto"/>
                <w:lang w:val="uk-UA"/>
              </w:rPr>
            </w:pPr>
          </w:p>
          <w:p w14:paraId="6EFC3269" w14:textId="5A46BCA8" w:rsidR="0098045C" w:rsidRPr="00B04FC3" w:rsidRDefault="00901E5B" w:rsidP="00DE3F52">
            <w:pPr>
              <w:pStyle w:val="1"/>
              <w:shd w:val="clear" w:color="auto" w:fill="auto"/>
              <w:tabs>
                <w:tab w:val="left" w:pos="555"/>
              </w:tabs>
              <w:spacing w:line="240" w:lineRule="auto"/>
              <w:jc w:val="both"/>
              <w:rPr>
                <w:color w:val="auto"/>
                <w:lang w:val="uk-UA"/>
              </w:rPr>
            </w:pPr>
            <w:r>
              <w:rPr>
                <w:color w:val="auto"/>
                <w:lang w:val="uk-UA"/>
              </w:rPr>
              <w:t>3.</w:t>
            </w:r>
            <w:r w:rsidR="0098045C" w:rsidRPr="00B04FC3">
              <w:rPr>
                <w:color w:val="auto"/>
                <w:lang w:val="uk-UA"/>
              </w:rPr>
              <w:t xml:space="preserve">Орган місцевого самоврядування додав Об'єкт до переліку тих об’єктів, котрі бажано </w:t>
            </w:r>
            <w:r w:rsidR="00013AD6">
              <w:rPr>
                <w:color w:val="auto"/>
                <w:lang w:val="uk-UA"/>
              </w:rPr>
              <w:t>реконструювати</w:t>
            </w:r>
            <w:r w:rsidR="0098045C" w:rsidRPr="00B04FC3">
              <w:rPr>
                <w:color w:val="auto"/>
                <w:lang w:val="uk-UA"/>
              </w:rPr>
              <w:t>.</w:t>
            </w:r>
          </w:p>
          <w:p w14:paraId="23012DB1" w14:textId="50CFC5E6" w:rsidR="006F4D0D" w:rsidRPr="00B04FC3" w:rsidRDefault="006F4D0D" w:rsidP="00DE3F52">
            <w:pPr>
              <w:pStyle w:val="1"/>
              <w:shd w:val="clear" w:color="auto" w:fill="auto"/>
              <w:tabs>
                <w:tab w:val="left" w:pos="555"/>
              </w:tabs>
              <w:spacing w:line="240" w:lineRule="auto"/>
              <w:jc w:val="both"/>
              <w:rPr>
                <w:color w:val="auto"/>
                <w:lang w:val="uk-UA"/>
              </w:rPr>
            </w:pPr>
          </w:p>
          <w:p w14:paraId="5DFA59F9" w14:textId="7FD57187" w:rsidR="009377DC" w:rsidRPr="00B04FC3" w:rsidRDefault="00901E5B" w:rsidP="00DE3F52">
            <w:pPr>
              <w:pStyle w:val="1"/>
              <w:shd w:val="clear" w:color="auto" w:fill="auto"/>
              <w:tabs>
                <w:tab w:val="left" w:pos="765"/>
              </w:tabs>
              <w:spacing w:line="240" w:lineRule="auto"/>
              <w:jc w:val="both"/>
              <w:rPr>
                <w:color w:val="auto"/>
                <w:lang w:val="uk-UA"/>
              </w:rPr>
            </w:pPr>
            <w:r>
              <w:rPr>
                <w:color w:val="auto"/>
                <w:lang w:val="uk-UA"/>
              </w:rPr>
              <w:t>4.</w:t>
            </w:r>
            <w:r w:rsidR="003E4983">
              <w:rPr>
                <w:color w:val="auto"/>
                <w:lang w:val="uk-UA"/>
              </w:rPr>
              <w:t>Меморандум</w:t>
            </w:r>
            <w:r w:rsidR="006F4D0D" w:rsidRPr="00B04FC3">
              <w:rPr>
                <w:color w:val="auto"/>
                <w:lang w:val="uk-UA"/>
              </w:rPr>
              <w:t xml:space="preserve"> є виявом</w:t>
            </w:r>
            <w:r w:rsidR="0098045C" w:rsidRPr="00B04FC3">
              <w:rPr>
                <w:color w:val="auto"/>
                <w:lang w:val="uk-UA"/>
              </w:rPr>
              <w:t xml:space="preserve"> доброї волі та підтвердженням сторін, що для швидкого досягнення мети проводиться сумлінна співпраця, яка випливає із взаємних інтересів та домовленостей, </w:t>
            </w:r>
            <w:r w:rsidR="0098045C" w:rsidRPr="00B04FC3">
              <w:rPr>
                <w:bCs/>
                <w:color w:val="auto"/>
                <w:lang w:val="uk-UA"/>
              </w:rPr>
              <w:t>сторони домовились про наступне:</w:t>
            </w:r>
          </w:p>
          <w:p w14:paraId="6FC2242B" w14:textId="77777777" w:rsidR="004B0ACF" w:rsidRPr="00B04FC3" w:rsidRDefault="004B0ACF" w:rsidP="00DE3F52">
            <w:pPr>
              <w:pStyle w:val="1"/>
              <w:shd w:val="clear" w:color="auto" w:fill="auto"/>
              <w:spacing w:line="240" w:lineRule="auto"/>
              <w:rPr>
                <w:b/>
                <w:bCs/>
                <w:lang w:val="uk-UA" w:bidi="en-US"/>
              </w:rPr>
            </w:pPr>
          </w:p>
          <w:p w14:paraId="1081F502" w14:textId="527A836F" w:rsidR="0098045C" w:rsidRPr="00B04FC3" w:rsidRDefault="0098045C" w:rsidP="00DE3F52">
            <w:pPr>
              <w:pStyle w:val="1"/>
              <w:shd w:val="clear" w:color="auto" w:fill="auto"/>
              <w:spacing w:line="240" w:lineRule="auto"/>
              <w:rPr>
                <w:lang w:val="uk-UA"/>
              </w:rPr>
            </w:pPr>
            <w:r w:rsidRPr="00B04FC3">
              <w:rPr>
                <w:b/>
                <w:bCs/>
                <w:lang w:val="uk-UA" w:bidi="en-US"/>
              </w:rPr>
              <w:t xml:space="preserve">1. </w:t>
            </w:r>
            <w:r w:rsidRPr="00B04FC3">
              <w:rPr>
                <w:b/>
                <w:bCs/>
                <w:lang w:val="uk-UA"/>
              </w:rPr>
              <w:t xml:space="preserve">ЗМІСТ </w:t>
            </w:r>
            <w:r w:rsidR="003B42C7">
              <w:rPr>
                <w:b/>
                <w:bCs/>
                <w:lang w:val="uk-UA"/>
              </w:rPr>
              <w:t>МЕМОРАНДУМУ</w:t>
            </w:r>
          </w:p>
          <w:p w14:paraId="64A10F23" w14:textId="1DB4F04E" w:rsidR="0098045C" w:rsidRPr="00B04FC3" w:rsidRDefault="00901E5B" w:rsidP="00DE3F52">
            <w:pPr>
              <w:pStyle w:val="1"/>
              <w:shd w:val="clear" w:color="auto" w:fill="auto"/>
              <w:tabs>
                <w:tab w:val="left" w:pos="783"/>
              </w:tabs>
              <w:spacing w:line="240" w:lineRule="auto"/>
              <w:jc w:val="both"/>
              <w:rPr>
                <w:lang w:val="uk-UA"/>
              </w:rPr>
            </w:pPr>
            <w:r>
              <w:rPr>
                <w:lang w:val="uk-UA"/>
              </w:rPr>
              <w:t>1.1.</w:t>
            </w:r>
            <w:r w:rsidR="0098045C" w:rsidRPr="00B04FC3">
              <w:rPr>
                <w:lang w:val="uk-UA"/>
              </w:rPr>
              <w:t xml:space="preserve">Сторони вживають усіх залежних від них заходів, щоб </w:t>
            </w:r>
            <w:r w:rsidR="009377DC" w:rsidRPr="00B04FC3">
              <w:rPr>
                <w:lang w:val="uk-UA"/>
              </w:rPr>
              <w:t>у</w:t>
            </w:r>
            <w:r w:rsidR="0098045C" w:rsidRPr="00B04FC3">
              <w:rPr>
                <w:lang w:val="uk-UA"/>
              </w:rPr>
              <w:t xml:space="preserve"> місті </w:t>
            </w:r>
            <w:r w:rsidR="00DE3F52" w:rsidRPr="00B04FC3">
              <w:rPr>
                <w:color w:val="auto"/>
                <w:lang w:val="uk-UA"/>
              </w:rPr>
              <w:t>Малин</w:t>
            </w:r>
            <w:r w:rsidR="003210C5">
              <w:rPr>
                <w:color w:val="auto"/>
                <w:lang w:val="uk-UA"/>
              </w:rPr>
              <w:t>і</w:t>
            </w:r>
            <w:r w:rsidR="003210C5">
              <w:rPr>
                <w:lang w:val="uk-UA"/>
              </w:rPr>
              <w:t xml:space="preserve"> Житомирської області було проведено</w:t>
            </w:r>
            <w:r w:rsidR="0098045C" w:rsidRPr="00B04FC3">
              <w:rPr>
                <w:lang w:val="uk-UA"/>
              </w:rPr>
              <w:t xml:space="preserve"> </w:t>
            </w:r>
            <w:r w:rsidR="001C44B4">
              <w:rPr>
                <w:lang w:val="uk-UA"/>
              </w:rPr>
              <w:t>реконстру</w:t>
            </w:r>
            <w:r w:rsidR="003210C5">
              <w:rPr>
                <w:lang w:val="uk-UA"/>
              </w:rPr>
              <w:t>кцію</w:t>
            </w:r>
            <w:r w:rsidR="0098045C" w:rsidRPr="00B04FC3">
              <w:rPr>
                <w:lang w:val="uk-UA"/>
              </w:rPr>
              <w:t xml:space="preserve"> Об’єкт</w:t>
            </w:r>
            <w:r w:rsidR="003210C5">
              <w:rPr>
                <w:lang w:val="uk-UA"/>
              </w:rPr>
              <w:t xml:space="preserve">у </w:t>
            </w:r>
            <w:r w:rsidR="0098045C" w:rsidRPr="00B04FC3">
              <w:rPr>
                <w:lang w:val="uk-UA"/>
              </w:rPr>
              <w:t xml:space="preserve">разом з </w:t>
            </w:r>
            <w:r w:rsidR="00870B96" w:rsidRPr="00B04FC3">
              <w:rPr>
                <w:lang w:val="uk-UA"/>
              </w:rPr>
              <w:t>благоустроєм прибудинкової території</w:t>
            </w:r>
            <w:r w:rsidR="0098045C" w:rsidRPr="00B04FC3">
              <w:rPr>
                <w:lang w:val="uk-UA"/>
              </w:rPr>
              <w:t>.</w:t>
            </w:r>
          </w:p>
          <w:p w14:paraId="795A3BC6" w14:textId="49410EC0" w:rsidR="008D621C" w:rsidRPr="00B04FC3" w:rsidRDefault="00901E5B" w:rsidP="00DE3F52">
            <w:pPr>
              <w:pStyle w:val="1"/>
              <w:shd w:val="clear" w:color="auto" w:fill="auto"/>
              <w:tabs>
                <w:tab w:val="left" w:pos="788"/>
              </w:tabs>
              <w:spacing w:line="240" w:lineRule="auto"/>
              <w:rPr>
                <w:lang w:val="uk-UA"/>
              </w:rPr>
            </w:pPr>
            <w:r>
              <w:rPr>
                <w:lang w:val="uk-UA"/>
              </w:rPr>
              <w:t>1.2.</w:t>
            </w:r>
            <w:r w:rsidR="002B0F96" w:rsidRPr="00B04FC3">
              <w:rPr>
                <w:color w:val="auto"/>
                <w:lang w:val="uk-UA"/>
              </w:rPr>
              <w:t>ESTDEV</w:t>
            </w:r>
            <w:r w:rsidR="0098045C" w:rsidRPr="00B04FC3">
              <w:rPr>
                <w:lang w:val="uk-UA"/>
              </w:rPr>
              <w:t xml:space="preserve"> організовує та фінансує:</w:t>
            </w:r>
          </w:p>
          <w:p w14:paraId="4292574B" w14:textId="276B0F51" w:rsidR="00D01AAC" w:rsidRPr="00B04FC3" w:rsidRDefault="00901E5B" w:rsidP="00DE3F52">
            <w:pPr>
              <w:pStyle w:val="1"/>
              <w:shd w:val="clear" w:color="auto" w:fill="auto"/>
              <w:tabs>
                <w:tab w:val="left" w:pos="672"/>
              </w:tabs>
              <w:spacing w:line="240" w:lineRule="auto"/>
              <w:jc w:val="both"/>
              <w:rPr>
                <w:lang w:val="uk-UA"/>
              </w:rPr>
            </w:pPr>
            <w:r>
              <w:rPr>
                <w:lang w:val="uk-UA"/>
              </w:rPr>
              <w:t>1.2.1.</w:t>
            </w:r>
            <w:r w:rsidR="00DE3F52" w:rsidRPr="00B04FC3">
              <w:rPr>
                <w:lang w:val="uk-UA"/>
              </w:rPr>
              <w:t>Реконструкція Школи мистецтв згідно з наданою проектно-кошторисною документацією;</w:t>
            </w:r>
          </w:p>
          <w:p w14:paraId="06BCEC17" w14:textId="56567853" w:rsidR="004C1746" w:rsidRPr="00B04FC3" w:rsidRDefault="004C1746" w:rsidP="00DE3F52">
            <w:pPr>
              <w:pStyle w:val="1"/>
              <w:shd w:val="clear" w:color="auto" w:fill="auto"/>
              <w:tabs>
                <w:tab w:val="left" w:pos="672"/>
                <w:tab w:val="left" w:pos="2357"/>
              </w:tabs>
              <w:spacing w:line="240" w:lineRule="auto"/>
              <w:jc w:val="both"/>
              <w:rPr>
                <w:lang w:val="uk-UA"/>
              </w:rPr>
            </w:pPr>
            <w:r w:rsidRPr="00B04FC3">
              <w:rPr>
                <w:lang w:val="uk-UA"/>
              </w:rPr>
              <w:t>1.2.</w:t>
            </w:r>
            <w:r w:rsidR="00DB6248" w:rsidRPr="00B04FC3">
              <w:rPr>
                <w:lang w:val="uk-UA"/>
              </w:rPr>
              <w:t>2</w:t>
            </w:r>
            <w:r w:rsidR="00901E5B">
              <w:rPr>
                <w:lang w:val="uk-UA"/>
              </w:rPr>
              <w:t>.</w:t>
            </w:r>
            <w:r w:rsidR="00A652A2" w:rsidRPr="00B04FC3">
              <w:rPr>
                <w:lang w:val="uk-UA"/>
              </w:rPr>
              <w:t xml:space="preserve">Технічний </w:t>
            </w:r>
            <w:r w:rsidR="0098045C" w:rsidRPr="00B04FC3">
              <w:rPr>
                <w:lang w:val="uk-UA"/>
              </w:rPr>
              <w:t xml:space="preserve">нагляд під час </w:t>
            </w:r>
            <w:r w:rsidR="001C44B4">
              <w:rPr>
                <w:lang w:val="uk-UA"/>
              </w:rPr>
              <w:t>реконструкції</w:t>
            </w:r>
            <w:r w:rsidR="0098045C" w:rsidRPr="00B04FC3">
              <w:rPr>
                <w:lang w:val="uk-UA"/>
              </w:rPr>
              <w:t xml:space="preserve"> Об’єкту;</w:t>
            </w:r>
          </w:p>
          <w:p w14:paraId="3FB49184" w14:textId="5C4D2399" w:rsidR="00486CE6" w:rsidRPr="00B04FC3" w:rsidRDefault="004C1746" w:rsidP="00DE3F52">
            <w:pPr>
              <w:pStyle w:val="1"/>
              <w:shd w:val="clear" w:color="auto" w:fill="auto"/>
              <w:tabs>
                <w:tab w:val="left" w:pos="672"/>
                <w:tab w:val="left" w:pos="2357"/>
              </w:tabs>
              <w:spacing w:line="240" w:lineRule="auto"/>
              <w:jc w:val="both"/>
              <w:rPr>
                <w:lang w:val="uk-UA"/>
              </w:rPr>
            </w:pPr>
            <w:r w:rsidRPr="00B04FC3">
              <w:rPr>
                <w:lang w:val="uk-UA"/>
              </w:rPr>
              <w:t>1.2.</w:t>
            </w:r>
            <w:r w:rsidR="00DB6248" w:rsidRPr="00B04FC3">
              <w:rPr>
                <w:lang w:val="uk-UA"/>
              </w:rPr>
              <w:t>3</w:t>
            </w:r>
            <w:r w:rsidR="00901E5B">
              <w:rPr>
                <w:lang w:val="uk-UA"/>
              </w:rPr>
              <w:t>.</w:t>
            </w:r>
            <w:r w:rsidR="0098045C" w:rsidRPr="00B04FC3">
              <w:rPr>
                <w:lang w:val="uk-UA"/>
              </w:rPr>
              <w:t>Забезпечення своєчасн</w:t>
            </w:r>
            <w:r w:rsidR="008063AB" w:rsidRPr="00B04FC3">
              <w:rPr>
                <w:lang w:val="uk-UA"/>
              </w:rPr>
              <w:t>ого і</w:t>
            </w:r>
            <w:r w:rsidR="0098045C" w:rsidRPr="00B04FC3">
              <w:rPr>
                <w:lang w:val="uk-UA"/>
              </w:rPr>
              <w:t xml:space="preserve"> в повному обсязі інвестування </w:t>
            </w:r>
            <w:r w:rsidR="00C860C6">
              <w:rPr>
                <w:lang w:val="uk-UA"/>
              </w:rPr>
              <w:t xml:space="preserve">на </w:t>
            </w:r>
            <w:r w:rsidR="009A27A1">
              <w:rPr>
                <w:lang w:val="uk-UA"/>
              </w:rPr>
              <w:t>реконструкці</w:t>
            </w:r>
            <w:r w:rsidR="00C860C6">
              <w:rPr>
                <w:lang w:val="uk-UA"/>
              </w:rPr>
              <w:t>ю</w:t>
            </w:r>
            <w:r w:rsidR="0098045C" w:rsidRPr="00B04FC3">
              <w:rPr>
                <w:lang w:val="uk-UA"/>
              </w:rPr>
              <w:t xml:space="preserve"> Об’єкта.</w:t>
            </w:r>
          </w:p>
          <w:p w14:paraId="55138D9E" w14:textId="53F8CE43" w:rsidR="004B0ACF" w:rsidRPr="00B04FC3" w:rsidRDefault="00901E5B" w:rsidP="00DE3F52">
            <w:pPr>
              <w:pStyle w:val="1"/>
              <w:shd w:val="clear" w:color="auto" w:fill="auto"/>
              <w:tabs>
                <w:tab w:val="left" w:pos="672"/>
                <w:tab w:val="left" w:pos="2357"/>
              </w:tabs>
              <w:spacing w:line="240" w:lineRule="auto"/>
              <w:jc w:val="both"/>
              <w:rPr>
                <w:lang w:val="uk-UA"/>
              </w:rPr>
            </w:pPr>
            <w:r>
              <w:rPr>
                <w:lang w:val="uk-UA"/>
              </w:rPr>
              <w:t>1.2.4.</w:t>
            </w:r>
            <w:r w:rsidR="004B0ACF" w:rsidRPr="00B04FC3">
              <w:rPr>
                <w:lang w:val="uk-UA"/>
              </w:rPr>
              <w:t>Внесення змін до зовнішнього та внутрішнього архітектурного дизайну, що не впливають на юридичний статус про</w:t>
            </w:r>
            <w:r w:rsidR="003E3AFB" w:rsidRPr="00B04FC3">
              <w:rPr>
                <w:lang w:val="uk-UA"/>
              </w:rPr>
              <w:t>є</w:t>
            </w:r>
            <w:r w:rsidR="004B0ACF" w:rsidRPr="00B04FC3">
              <w:rPr>
                <w:lang w:val="uk-UA"/>
              </w:rPr>
              <w:t>кту після прийняття його українськими органами влади.</w:t>
            </w:r>
          </w:p>
          <w:p w14:paraId="2B0A97A1" w14:textId="77777777" w:rsidR="0011321A" w:rsidRPr="00B04FC3" w:rsidRDefault="0011321A" w:rsidP="00DE3F52">
            <w:pPr>
              <w:pStyle w:val="1"/>
              <w:shd w:val="clear" w:color="auto" w:fill="auto"/>
              <w:tabs>
                <w:tab w:val="left" w:pos="825"/>
              </w:tabs>
              <w:spacing w:line="240" w:lineRule="auto"/>
              <w:jc w:val="both"/>
              <w:rPr>
                <w:lang w:val="uk-UA"/>
              </w:rPr>
            </w:pPr>
          </w:p>
          <w:p w14:paraId="2FBE8DC8" w14:textId="2D25AB2D" w:rsidR="0098045C" w:rsidRDefault="00901E5B" w:rsidP="00DE3F52">
            <w:pPr>
              <w:pStyle w:val="1"/>
              <w:shd w:val="clear" w:color="auto" w:fill="auto"/>
              <w:tabs>
                <w:tab w:val="left" w:pos="825"/>
              </w:tabs>
              <w:spacing w:line="240" w:lineRule="auto"/>
              <w:jc w:val="both"/>
              <w:rPr>
                <w:lang w:val="uk-UA"/>
              </w:rPr>
            </w:pPr>
            <w:r>
              <w:rPr>
                <w:lang w:val="uk-UA"/>
              </w:rPr>
              <w:t>1.3.</w:t>
            </w:r>
            <w:r w:rsidR="0098045C" w:rsidRPr="00B04FC3">
              <w:rPr>
                <w:lang w:val="uk-UA"/>
              </w:rPr>
              <w:t>Орган місцевого самоврядування організовує та фінансує:</w:t>
            </w:r>
          </w:p>
          <w:p w14:paraId="1A4BECD0" w14:textId="6DA5500C" w:rsidR="003B686F" w:rsidRPr="00B04FC3" w:rsidRDefault="003B686F" w:rsidP="00DE3F52">
            <w:pPr>
              <w:pStyle w:val="1"/>
              <w:shd w:val="clear" w:color="auto" w:fill="auto"/>
              <w:tabs>
                <w:tab w:val="left" w:pos="825"/>
              </w:tabs>
              <w:spacing w:line="240" w:lineRule="auto"/>
              <w:jc w:val="both"/>
              <w:rPr>
                <w:lang w:val="uk-UA"/>
              </w:rPr>
            </w:pPr>
            <w:r>
              <w:rPr>
                <w:lang w:val="uk-UA"/>
              </w:rPr>
              <w:t xml:space="preserve">1.3.1.Архітектурне та інженерне проєктування об’єкта </w:t>
            </w:r>
            <w:r w:rsidR="001C44B4">
              <w:rPr>
                <w:lang w:val="uk-UA"/>
              </w:rPr>
              <w:t>реконструкції</w:t>
            </w:r>
            <w:r>
              <w:rPr>
                <w:lang w:val="uk-UA"/>
              </w:rPr>
              <w:t xml:space="preserve"> та здійснення авторського нагляду з урахуванням п. 1.2.4; </w:t>
            </w:r>
          </w:p>
          <w:p w14:paraId="17A21DDD" w14:textId="192495FF" w:rsidR="00E6065B" w:rsidRPr="00B04FC3" w:rsidRDefault="00712E56" w:rsidP="00DE3F52">
            <w:pPr>
              <w:pStyle w:val="1"/>
              <w:shd w:val="clear" w:color="auto" w:fill="auto"/>
              <w:tabs>
                <w:tab w:val="left" w:pos="1377"/>
              </w:tabs>
              <w:spacing w:line="240" w:lineRule="auto"/>
              <w:jc w:val="both"/>
              <w:rPr>
                <w:lang w:val="uk-UA"/>
              </w:rPr>
            </w:pPr>
            <w:r w:rsidRPr="00B04FC3">
              <w:rPr>
                <w:lang w:val="uk-UA"/>
              </w:rPr>
              <w:t>1.3.2.</w:t>
            </w:r>
            <w:r w:rsidR="000B5624" w:rsidRPr="00B04FC3">
              <w:rPr>
                <w:lang w:val="uk-UA"/>
              </w:rPr>
              <w:t>Н</w:t>
            </w:r>
            <w:r w:rsidR="0098045C" w:rsidRPr="00B04FC3">
              <w:rPr>
                <w:lang w:val="uk-UA"/>
              </w:rPr>
              <w:t>еобхідне планування, державн</w:t>
            </w:r>
            <w:r w:rsidR="000B5624" w:rsidRPr="00B04FC3">
              <w:rPr>
                <w:lang w:val="uk-UA"/>
              </w:rPr>
              <w:t>у</w:t>
            </w:r>
            <w:r w:rsidR="0098045C" w:rsidRPr="00B04FC3">
              <w:rPr>
                <w:lang w:val="uk-UA"/>
              </w:rPr>
              <w:t xml:space="preserve"> реєстраці</w:t>
            </w:r>
            <w:r w:rsidR="000B5624" w:rsidRPr="00B04FC3">
              <w:rPr>
                <w:lang w:val="uk-UA"/>
              </w:rPr>
              <w:t>ю</w:t>
            </w:r>
            <w:r w:rsidR="0098045C" w:rsidRPr="00B04FC3">
              <w:rPr>
                <w:lang w:val="uk-UA"/>
              </w:rPr>
              <w:t xml:space="preserve"> прав</w:t>
            </w:r>
            <w:r w:rsidR="000B5624" w:rsidRPr="00B04FC3">
              <w:rPr>
                <w:lang w:val="uk-UA"/>
              </w:rPr>
              <w:t>а</w:t>
            </w:r>
            <w:r w:rsidR="0098045C" w:rsidRPr="00B04FC3">
              <w:rPr>
                <w:lang w:val="uk-UA"/>
              </w:rPr>
              <w:t xml:space="preserve"> власності/користування земельно</w:t>
            </w:r>
            <w:r w:rsidR="000B5624" w:rsidRPr="00B04FC3">
              <w:rPr>
                <w:lang w:val="uk-UA"/>
              </w:rPr>
              <w:t>ю</w:t>
            </w:r>
            <w:r w:rsidR="0098045C" w:rsidRPr="00B04FC3">
              <w:rPr>
                <w:lang w:val="uk-UA"/>
              </w:rPr>
              <w:t xml:space="preserve"> ділянк</w:t>
            </w:r>
            <w:r w:rsidR="000B5624" w:rsidRPr="00B04FC3">
              <w:rPr>
                <w:lang w:val="uk-UA"/>
              </w:rPr>
              <w:t>ою</w:t>
            </w:r>
            <w:r w:rsidR="0098045C" w:rsidRPr="00B04FC3">
              <w:rPr>
                <w:lang w:val="uk-UA"/>
              </w:rPr>
              <w:t xml:space="preserve"> для </w:t>
            </w:r>
            <w:r w:rsidR="0086294B">
              <w:rPr>
                <w:lang w:val="uk-UA"/>
              </w:rPr>
              <w:t>реконструкції</w:t>
            </w:r>
            <w:r w:rsidR="0098045C" w:rsidRPr="00B04FC3">
              <w:rPr>
                <w:lang w:val="uk-UA"/>
              </w:rPr>
              <w:t>;</w:t>
            </w:r>
          </w:p>
          <w:p w14:paraId="38C1CA7D" w14:textId="77DD93FF" w:rsidR="00486CE6" w:rsidRPr="00B04FC3" w:rsidRDefault="004C1746" w:rsidP="00DE3F52">
            <w:pPr>
              <w:pStyle w:val="1"/>
              <w:shd w:val="clear" w:color="auto" w:fill="auto"/>
              <w:tabs>
                <w:tab w:val="left" w:pos="1365"/>
              </w:tabs>
              <w:spacing w:line="240" w:lineRule="auto"/>
              <w:jc w:val="both"/>
              <w:rPr>
                <w:lang w:val="uk-UA"/>
              </w:rPr>
            </w:pPr>
            <w:r w:rsidRPr="00B04FC3">
              <w:rPr>
                <w:lang w:val="uk-UA"/>
              </w:rPr>
              <w:t>1.3.</w:t>
            </w:r>
            <w:r w:rsidR="00712E56" w:rsidRPr="00B04FC3">
              <w:rPr>
                <w:lang w:val="uk-UA"/>
              </w:rPr>
              <w:t>3</w:t>
            </w:r>
            <w:r w:rsidR="00901E5B">
              <w:rPr>
                <w:lang w:val="uk-UA"/>
              </w:rPr>
              <w:t>.</w:t>
            </w:r>
            <w:r w:rsidR="0098045C" w:rsidRPr="00B04FC3">
              <w:rPr>
                <w:lang w:val="uk-UA"/>
              </w:rPr>
              <w:t xml:space="preserve">Отримання технічних та містобудівних </w:t>
            </w:r>
            <w:r w:rsidR="0098045C" w:rsidRPr="00B04FC3">
              <w:rPr>
                <w:lang w:val="uk-UA"/>
              </w:rPr>
              <w:lastRenderedPageBreak/>
              <w:t xml:space="preserve">умов </w:t>
            </w:r>
            <w:r w:rsidR="00E6065B" w:rsidRPr="00B04FC3">
              <w:rPr>
                <w:lang w:val="uk-UA"/>
              </w:rPr>
              <w:t>і</w:t>
            </w:r>
            <w:r w:rsidR="0098045C" w:rsidRPr="00B04FC3">
              <w:rPr>
                <w:lang w:val="uk-UA"/>
              </w:rPr>
              <w:t xml:space="preserve"> обмежень на </w:t>
            </w:r>
            <w:r w:rsidR="0026245D" w:rsidRPr="00B04FC3">
              <w:rPr>
                <w:lang w:val="uk-UA"/>
              </w:rPr>
              <w:t>про</w:t>
            </w:r>
            <w:r w:rsidR="0026245D">
              <w:rPr>
                <w:lang w:val="uk-UA"/>
              </w:rPr>
              <w:t>є</w:t>
            </w:r>
            <w:r w:rsidR="0026245D" w:rsidRPr="00B04FC3">
              <w:rPr>
                <w:lang w:val="uk-UA"/>
              </w:rPr>
              <w:t>ктування</w:t>
            </w:r>
            <w:r w:rsidR="0098045C" w:rsidRPr="00B04FC3">
              <w:rPr>
                <w:lang w:val="uk-UA"/>
              </w:rPr>
              <w:t xml:space="preserve"> Об’єкта;</w:t>
            </w:r>
          </w:p>
          <w:p w14:paraId="35D13433" w14:textId="72AD7C7E" w:rsidR="00281721" w:rsidRPr="00B04FC3" w:rsidRDefault="004C1746" w:rsidP="00DE3F52">
            <w:pPr>
              <w:pStyle w:val="1"/>
              <w:shd w:val="clear" w:color="auto" w:fill="auto"/>
              <w:tabs>
                <w:tab w:val="left" w:pos="1365"/>
              </w:tabs>
              <w:spacing w:line="240" w:lineRule="auto"/>
              <w:jc w:val="both"/>
              <w:rPr>
                <w:lang w:val="uk-UA"/>
              </w:rPr>
            </w:pPr>
            <w:r w:rsidRPr="00B04FC3">
              <w:rPr>
                <w:lang w:val="uk-UA"/>
              </w:rPr>
              <w:t>1.3.</w:t>
            </w:r>
            <w:r w:rsidR="00712E56" w:rsidRPr="00B04FC3">
              <w:rPr>
                <w:lang w:val="uk-UA"/>
              </w:rPr>
              <w:t>4</w:t>
            </w:r>
            <w:r w:rsidR="00901E5B">
              <w:rPr>
                <w:lang w:val="uk-UA"/>
              </w:rPr>
              <w:t>.</w:t>
            </w:r>
            <w:r w:rsidR="0098045C" w:rsidRPr="00B04FC3">
              <w:rPr>
                <w:lang w:val="uk-UA"/>
              </w:rPr>
              <w:t>Отримання</w:t>
            </w:r>
            <w:r w:rsidR="00E6065B" w:rsidRPr="00B04FC3">
              <w:rPr>
                <w:lang w:val="uk-UA"/>
              </w:rPr>
              <w:t xml:space="preserve"> </w:t>
            </w:r>
            <w:r w:rsidR="0098045C" w:rsidRPr="00B04FC3">
              <w:rPr>
                <w:lang w:val="uk-UA"/>
              </w:rPr>
              <w:t>дозвільної</w:t>
            </w:r>
            <w:r w:rsidR="00E6065B" w:rsidRPr="00B04FC3">
              <w:rPr>
                <w:lang w:val="uk-UA"/>
              </w:rPr>
              <w:t xml:space="preserve"> </w:t>
            </w:r>
            <w:r w:rsidR="0098045C" w:rsidRPr="00B04FC3">
              <w:rPr>
                <w:lang w:val="uk-UA"/>
              </w:rPr>
              <w:t>документації на початок</w:t>
            </w:r>
            <w:r w:rsidR="00E6065B" w:rsidRPr="00B04FC3">
              <w:rPr>
                <w:lang w:val="uk-UA"/>
              </w:rPr>
              <w:t xml:space="preserve"> </w:t>
            </w:r>
            <w:r w:rsidR="0098045C" w:rsidRPr="00B04FC3">
              <w:rPr>
                <w:lang w:val="uk-UA"/>
              </w:rPr>
              <w:t>будівельних робіт Об’єкта;</w:t>
            </w:r>
          </w:p>
          <w:p w14:paraId="229AB45B" w14:textId="528DD166" w:rsidR="00E6065B" w:rsidRPr="00B04FC3" w:rsidRDefault="00901E5B" w:rsidP="00DE3F52">
            <w:pPr>
              <w:pStyle w:val="1"/>
              <w:shd w:val="clear" w:color="auto" w:fill="auto"/>
              <w:tabs>
                <w:tab w:val="left" w:pos="1365"/>
              </w:tabs>
              <w:spacing w:line="240" w:lineRule="auto"/>
              <w:jc w:val="both"/>
              <w:rPr>
                <w:lang w:val="uk-UA"/>
              </w:rPr>
            </w:pPr>
            <w:r>
              <w:rPr>
                <w:lang w:val="uk-UA"/>
              </w:rPr>
              <w:t>1.3.5.</w:t>
            </w:r>
            <w:r w:rsidR="00A652A2" w:rsidRPr="00B04FC3">
              <w:rPr>
                <w:lang w:val="uk-UA"/>
              </w:rPr>
              <w:t>Благоустрій території та озеленення</w:t>
            </w:r>
            <w:r w:rsidR="00A652A2" w:rsidRPr="00B04FC3" w:rsidDel="00A652A2">
              <w:rPr>
                <w:lang w:val="uk-UA"/>
              </w:rPr>
              <w:t xml:space="preserve"> </w:t>
            </w:r>
            <w:r w:rsidR="00AA1179" w:rsidRPr="00B04FC3">
              <w:rPr>
                <w:lang w:val="uk-UA"/>
              </w:rPr>
              <w:t>Об’єкту</w:t>
            </w:r>
            <w:r w:rsidR="00E6065B" w:rsidRPr="00B04FC3">
              <w:rPr>
                <w:lang w:val="uk-UA"/>
              </w:rPr>
              <w:t>;</w:t>
            </w:r>
          </w:p>
          <w:p w14:paraId="4CD9E029" w14:textId="1641A88C" w:rsidR="008D621C" w:rsidRPr="00B04FC3" w:rsidRDefault="00901E5B" w:rsidP="00DE3F52">
            <w:pPr>
              <w:pStyle w:val="1"/>
              <w:shd w:val="clear" w:color="auto" w:fill="auto"/>
              <w:tabs>
                <w:tab w:val="left" w:pos="1365"/>
              </w:tabs>
              <w:spacing w:line="240" w:lineRule="auto"/>
              <w:jc w:val="both"/>
              <w:rPr>
                <w:lang w:val="uk-UA"/>
              </w:rPr>
            </w:pPr>
            <w:r>
              <w:rPr>
                <w:lang w:val="uk-UA"/>
              </w:rPr>
              <w:t>1.3.6.</w:t>
            </w:r>
            <w:r w:rsidR="0098045C" w:rsidRPr="00B04FC3">
              <w:rPr>
                <w:lang w:val="uk-UA"/>
              </w:rPr>
              <w:t>Проведення робіт з технічної</w:t>
            </w:r>
            <w:r w:rsidR="00E6065B" w:rsidRPr="00B04FC3">
              <w:rPr>
                <w:lang w:val="uk-UA"/>
              </w:rPr>
              <w:t xml:space="preserve"> </w:t>
            </w:r>
            <w:r w:rsidR="0098045C" w:rsidRPr="00B04FC3">
              <w:rPr>
                <w:lang w:val="uk-UA"/>
              </w:rPr>
              <w:t>інвентаризації</w:t>
            </w:r>
            <w:r w:rsidR="00E6065B" w:rsidRPr="00B04FC3">
              <w:rPr>
                <w:lang w:val="uk-UA"/>
              </w:rPr>
              <w:t xml:space="preserve"> </w:t>
            </w:r>
            <w:r w:rsidR="0098045C" w:rsidRPr="00B04FC3">
              <w:rPr>
                <w:lang w:val="uk-UA"/>
              </w:rPr>
              <w:t>Об’єкта</w:t>
            </w:r>
            <w:r w:rsidR="00E6065B" w:rsidRPr="00B04FC3">
              <w:rPr>
                <w:lang w:val="uk-UA"/>
              </w:rPr>
              <w:t xml:space="preserve"> </w:t>
            </w:r>
            <w:r w:rsidR="0086294B">
              <w:rPr>
                <w:lang w:val="uk-UA"/>
              </w:rPr>
              <w:t>реконструкції</w:t>
            </w:r>
            <w:r w:rsidR="00E6065B" w:rsidRPr="00B04FC3">
              <w:rPr>
                <w:lang w:val="uk-UA"/>
              </w:rPr>
              <w:t>;</w:t>
            </w:r>
          </w:p>
          <w:p w14:paraId="1A49E70E" w14:textId="404EB7F5" w:rsidR="00DB6248" w:rsidRPr="00B04FC3" w:rsidRDefault="00901E5B" w:rsidP="00DE3F52">
            <w:pPr>
              <w:pStyle w:val="1"/>
              <w:shd w:val="clear" w:color="auto" w:fill="auto"/>
              <w:tabs>
                <w:tab w:val="left" w:pos="1365"/>
              </w:tabs>
              <w:spacing w:line="240" w:lineRule="auto"/>
              <w:jc w:val="both"/>
              <w:rPr>
                <w:lang w:val="uk-UA"/>
              </w:rPr>
            </w:pPr>
            <w:r>
              <w:rPr>
                <w:lang w:val="uk-UA"/>
              </w:rPr>
              <w:t>1.3.7.</w:t>
            </w:r>
            <w:r w:rsidR="002B0F96" w:rsidRPr="00B04FC3">
              <w:rPr>
                <w:lang w:val="uk-UA"/>
              </w:rPr>
              <w:t>Влаштування зовнішніх мереж</w:t>
            </w:r>
            <w:r w:rsidR="00712E56" w:rsidRPr="00B04FC3">
              <w:rPr>
                <w:lang w:val="uk-UA"/>
              </w:rPr>
              <w:t xml:space="preserve"> О</w:t>
            </w:r>
            <w:r w:rsidR="002B0F96" w:rsidRPr="00B04FC3">
              <w:rPr>
                <w:lang w:val="uk-UA"/>
              </w:rPr>
              <w:t>б’єкта відповідно до передбачених про</w:t>
            </w:r>
            <w:r w:rsidR="003E3AFB" w:rsidRPr="00B04FC3">
              <w:rPr>
                <w:lang w:val="uk-UA"/>
              </w:rPr>
              <w:t>є</w:t>
            </w:r>
            <w:r w:rsidR="002B0F96" w:rsidRPr="00B04FC3">
              <w:rPr>
                <w:lang w:val="uk-UA"/>
              </w:rPr>
              <w:t>ктних рішень;</w:t>
            </w:r>
          </w:p>
          <w:p w14:paraId="1E03C66B" w14:textId="77777777" w:rsidR="00486CE6" w:rsidRPr="00B04FC3" w:rsidRDefault="00486CE6" w:rsidP="00DE3F52">
            <w:pPr>
              <w:pStyle w:val="1"/>
              <w:shd w:val="clear" w:color="auto" w:fill="auto"/>
              <w:tabs>
                <w:tab w:val="left" w:pos="1372"/>
              </w:tabs>
              <w:spacing w:line="240" w:lineRule="auto"/>
              <w:jc w:val="both"/>
              <w:rPr>
                <w:lang w:val="uk-UA"/>
              </w:rPr>
            </w:pPr>
          </w:p>
          <w:p w14:paraId="385ABB02" w14:textId="263E103D" w:rsidR="008D621C" w:rsidRPr="00B04FC3" w:rsidRDefault="004C1746" w:rsidP="00DE3F52">
            <w:pPr>
              <w:pStyle w:val="1"/>
              <w:shd w:val="clear" w:color="auto" w:fill="auto"/>
              <w:tabs>
                <w:tab w:val="left" w:pos="1372"/>
              </w:tabs>
              <w:spacing w:line="240" w:lineRule="auto"/>
              <w:jc w:val="both"/>
              <w:rPr>
                <w:color w:val="000000" w:themeColor="text1"/>
                <w:lang w:val="uk-UA"/>
              </w:rPr>
            </w:pPr>
            <w:r w:rsidRPr="00B04FC3">
              <w:rPr>
                <w:lang w:val="uk-UA"/>
              </w:rPr>
              <w:t>1.3.</w:t>
            </w:r>
            <w:r w:rsidR="002B0F96" w:rsidRPr="00B04FC3">
              <w:rPr>
                <w:lang w:val="uk-UA"/>
              </w:rPr>
              <w:t>8</w:t>
            </w:r>
            <w:r w:rsidR="00901E5B">
              <w:rPr>
                <w:lang w:val="uk-UA"/>
              </w:rPr>
              <w:t>.</w:t>
            </w:r>
            <w:r w:rsidR="0098045C" w:rsidRPr="00B04FC3">
              <w:rPr>
                <w:lang w:val="uk-UA"/>
              </w:rPr>
              <w:t>Прийняття</w:t>
            </w:r>
            <w:r w:rsidR="008D621C" w:rsidRPr="00B04FC3">
              <w:rPr>
                <w:lang w:val="uk-UA"/>
              </w:rPr>
              <w:t xml:space="preserve"> </w:t>
            </w:r>
            <w:r w:rsidR="003210C5">
              <w:rPr>
                <w:lang w:val="uk-UA"/>
              </w:rPr>
              <w:t>завершеного</w:t>
            </w:r>
            <w:r w:rsidR="008D621C" w:rsidRPr="00B04FC3">
              <w:rPr>
                <w:lang w:val="uk-UA"/>
              </w:rPr>
              <w:t xml:space="preserve"> </w:t>
            </w:r>
            <w:r w:rsidR="0098045C" w:rsidRPr="00B04FC3">
              <w:rPr>
                <w:lang w:val="uk-UA"/>
              </w:rPr>
              <w:t>Об’єкта</w:t>
            </w:r>
            <w:r w:rsidR="008D621C" w:rsidRPr="00B04FC3">
              <w:rPr>
                <w:lang w:val="uk-UA"/>
              </w:rPr>
              <w:t xml:space="preserve"> </w:t>
            </w:r>
            <w:r w:rsidR="0098045C" w:rsidRPr="00B04FC3">
              <w:rPr>
                <w:lang w:val="uk-UA"/>
              </w:rPr>
              <w:t>в</w:t>
            </w:r>
            <w:r w:rsidR="008D621C" w:rsidRPr="00B04FC3">
              <w:rPr>
                <w:lang w:val="uk-UA"/>
              </w:rPr>
              <w:t xml:space="preserve"> </w:t>
            </w:r>
            <w:r w:rsidR="0098045C" w:rsidRPr="00B04FC3">
              <w:rPr>
                <w:color w:val="000000" w:themeColor="text1"/>
                <w:lang w:val="uk-UA"/>
              </w:rPr>
              <w:t xml:space="preserve">експлуатацію до </w:t>
            </w:r>
            <w:r w:rsidR="00827996" w:rsidRPr="00B04FC3">
              <w:rPr>
                <w:color w:val="000000" w:themeColor="text1"/>
                <w:lang w:val="uk-UA"/>
              </w:rPr>
              <w:t>_________</w:t>
            </w:r>
            <w:r w:rsidR="0098045C" w:rsidRPr="00B04FC3">
              <w:rPr>
                <w:color w:val="000000" w:themeColor="text1"/>
                <w:lang w:val="uk-UA"/>
              </w:rPr>
              <w:t>;</w:t>
            </w:r>
          </w:p>
          <w:p w14:paraId="4EF5C4E6" w14:textId="47A65F69" w:rsidR="0098045C" w:rsidRDefault="004C1746" w:rsidP="00DE3F52">
            <w:pPr>
              <w:pStyle w:val="1"/>
              <w:shd w:val="clear" w:color="auto" w:fill="auto"/>
              <w:tabs>
                <w:tab w:val="left" w:pos="1372"/>
              </w:tabs>
              <w:spacing w:line="240" w:lineRule="auto"/>
              <w:jc w:val="both"/>
              <w:rPr>
                <w:color w:val="auto"/>
                <w:lang w:val="uk-UA"/>
              </w:rPr>
            </w:pPr>
            <w:r w:rsidRPr="00B04FC3">
              <w:rPr>
                <w:color w:val="000000" w:themeColor="text1"/>
                <w:lang w:val="uk-UA"/>
              </w:rPr>
              <w:t>1.3.</w:t>
            </w:r>
            <w:r w:rsidR="00E1467C" w:rsidRPr="00B04FC3">
              <w:rPr>
                <w:color w:val="auto"/>
                <w:lang w:val="uk-UA"/>
              </w:rPr>
              <w:t>9</w:t>
            </w:r>
            <w:r w:rsidRPr="00B04FC3">
              <w:rPr>
                <w:color w:val="auto"/>
                <w:lang w:val="uk-UA"/>
              </w:rPr>
              <w:t>.</w:t>
            </w:r>
            <w:r w:rsidR="00AA1179" w:rsidRPr="00B04FC3">
              <w:rPr>
                <w:color w:val="auto"/>
                <w:lang w:val="uk-UA"/>
              </w:rPr>
              <w:t xml:space="preserve">Об’єкт залишається у </w:t>
            </w:r>
            <w:r w:rsidR="008F4EFA" w:rsidRPr="00B04FC3">
              <w:rPr>
                <w:color w:val="auto"/>
                <w:lang w:val="uk-UA"/>
              </w:rPr>
              <w:t>комунальній формі</w:t>
            </w:r>
            <w:r w:rsidR="00486CE6" w:rsidRPr="00B04FC3">
              <w:rPr>
                <w:color w:val="auto"/>
                <w:lang w:val="uk-UA"/>
              </w:rPr>
              <w:t xml:space="preserve"> власності </w:t>
            </w:r>
            <w:r w:rsidR="008F4EFA" w:rsidRPr="00B04FC3">
              <w:rPr>
                <w:color w:val="auto"/>
                <w:lang w:val="uk-UA"/>
              </w:rPr>
              <w:t>впродовж</w:t>
            </w:r>
            <w:r w:rsidR="00486CE6" w:rsidRPr="00B04FC3">
              <w:rPr>
                <w:color w:val="auto"/>
                <w:lang w:val="uk-UA"/>
              </w:rPr>
              <w:t xml:space="preserve"> 20 років</w:t>
            </w:r>
            <w:r w:rsidR="008F4EFA" w:rsidRPr="00B04FC3">
              <w:rPr>
                <w:color w:val="auto"/>
                <w:lang w:val="uk-UA"/>
              </w:rPr>
              <w:t xml:space="preserve"> з моменту його передачі в експлуатацію</w:t>
            </w:r>
            <w:r w:rsidR="00486CE6" w:rsidRPr="00B04FC3">
              <w:rPr>
                <w:color w:val="auto"/>
                <w:lang w:val="uk-UA"/>
              </w:rPr>
              <w:t>.</w:t>
            </w:r>
          </w:p>
          <w:p w14:paraId="60B074B6" w14:textId="77777777" w:rsidR="003E4983" w:rsidRPr="00B04FC3" w:rsidRDefault="003E4983" w:rsidP="00DE3F52">
            <w:pPr>
              <w:pStyle w:val="1"/>
              <w:shd w:val="clear" w:color="auto" w:fill="auto"/>
              <w:tabs>
                <w:tab w:val="left" w:pos="1372"/>
              </w:tabs>
              <w:spacing w:line="240" w:lineRule="auto"/>
              <w:jc w:val="both"/>
              <w:rPr>
                <w:lang w:val="uk-UA"/>
              </w:rPr>
            </w:pPr>
          </w:p>
          <w:p w14:paraId="458F908F" w14:textId="25C7FAE8" w:rsidR="0098045C" w:rsidRPr="00B04FC3" w:rsidRDefault="004C1746" w:rsidP="00DE3F52">
            <w:pPr>
              <w:pStyle w:val="1"/>
              <w:shd w:val="clear" w:color="auto" w:fill="auto"/>
              <w:spacing w:line="240" w:lineRule="auto"/>
              <w:jc w:val="both"/>
              <w:rPr>
                <w:lang w:val="uk-UA"/>
              </w:rPr>
            </w:pPr>
            <w:r w:rsidRPr="00B04FC3">
              <w:rPr>
                <w:lang w:val="uk-UA"/>
              </w:rPr>
              <w:t>1.4. </w:t>
            </w:r>
            <w:r w:rsidR="0098045C" w:rsidRPr="00B04FC3">
              <w:rPr>
                <w:lang w:val="uk-UA"/>
              </w:rPr>
              <w:t>Для виконання завдань, вказаних в пунктах з 1.</w:t>
            </w:r>
            <w:r w:rsidRPr="00B04FC3">
              <w:rPr>
                <w:lang w:val="uk-UA"/>
              </w:rPr>
              <w:t>1.</w:t>
            </w:r>
            <w:r w:rsidR="0098045C" w:rsidRPr="00B04FC3">
              <w:rPr>
                <w:lang w:val="uk-UA"/>
              </w:rPr>
              <w:t xml:space="preserve"> по 1.3. сторони створюють спільну робочу групу.</w:t>
            </w:r>
          </w:p>
          <w:p w14:paraId="4CADF2F3" w14:textId="58ACF80E" w:rsidR="008D621C" w:rsidRPr="00B04FC3" w:rsidRDefault="00901E5B" w:rsidP="00DE3F52">
            <w:pPr>
              <w:pStyle w:val="1"/>
              <w:shd w:val="clear" w:color="auto" w:fill="auto"/>
              <w:tabs>
                <w:tab w:val="left" w:pos="1372"/>
              </w:tabs>
              <w:spacing w:line="240" w:lineRule="auto"/>
              <w:jc w:val="both"/>
              <w:rPr>
                <w:lang w:val="uk-UA"/>
              </w:rPr>
            </w:pPr>
            <w:r>
              <w:rPr>
                <w:lang w:val="uk-UA"/>
              </w:rPr>
              <w:t>1.4.1.</w:t>
            </w:r>
            <w:r w:rsidR="0098045C" w:rsidRPr="00B04FC3">
              <w:rPr>
                <w:lang w:val="uk-UA"/>
              </w:rPr>
              <w:t xml:space="preserve">Представником </w:t>
            </w:r>
            <w:r w:rsidR="002B0F96" w:rsidRPr="00B04FC3">
              <w:rPr>
                <w:color w:val="auto"/>
                <w:lang w:val="uk-UA"/>
              </w:rPr>
              <w:t>ESTDEV</w:t>
            </w:r>
            <w:r w:rsidR="0098045C" w:rsidRPr="00B04FC3">
              <w:rPr>
                <w:lang w:val="uk-UA"/>
              </w:rPr>
              <w:t xml:space="preserve"> з питань </w:t>
            </w:r>
            <w:r w:rsidR="003E4983">
              <w:rPr>
                <w:lang w:val="uk-UA"/>
              </w:rPr>
              <w:t xml:space="preserve">Меморандуму </w:t>
            </w:r>
            <w:r w:rsidR="0098045C" w:rsidRPr="00B04FC3">
              <w:rPr>
                <w:lang w:val="uk-UA"/>
              </w:rPr>
              <w:t xml:space="preserve">є </w:t>
            </w:r>
            <w:r w:rsidR="00827996" w:rsidRPr="00B04FC3">
              <w:rPr>
                <w:lang w:val="uk-UA"/>
              </w:rPr>
              <w:t>Клен Яара</w:t>
            </w:r>
            <w:r w:rsidR="003E3AFB" w:rsidRPr="00B04FC3">
              <w:rPr>
                <w:lang w:val="uk-UA"/>
              </w:rPr>
              <w:t>тс</w:t>
            </w:r>
            <w:r w:rsidR="0098045C" w:rsidRPr="00B04FC3">
              <w:rPr>
                <w:lang w:val="uk-UA"/>
              </w:rPr>
              <w:t xml:space="preserve">, з технічних питань </w:t>
            </w:r>
            <w:r w:rsidR="008D621C" w:rsidRPr="00B04FC3">
              <w:rPr>
                <w:lang w:val="uk-UA"/>
              </w:rPr>
              <w:t>–</w:t>
            </w:r>
            <w:r w:rsidR="0098045C" w:rsidRPr="00B04FC3">
              <w:rPr>
                <w:lang w:val="uk-UA"/>
              </w:rPr>
              <w:t xml:space="preserve"> </w:t>
            </w:r>
            <w:r w:rsidR="00DE3F52" w:rsidRPr="00B04FC3">
              <w:rPr>
                <w:lang w:val="uk-UA"/>
              </w:rPr>
              <w:t>Яан Келдер</w:t>
            </w:r>
            <w:r w:rsidR="008D621C" w:rsidRPr="00B04FC3">
              <w:rPr>
                <w:lang w:val="uk-UA"/>
              </w:rPr>
              <w:t>;</w:t>
            </w:r>
          </w:p>
          <w:p w14:paraId="66D6756B" w14:textId="470A97EA" w:rsidR="002B0EFC" w:rsidRPr="00B04FC3" w:rsidRDefault="00901E5B" w:rsidP="00DE3F52">
            <w:pPr>
              <w:pStyle w:val="1"/>
              <w:shd w:val="clear" w:color="auto" w:fill="auto"/>
              <w:tabs>
                <w:tab w:val="left" w:pos="1010"/>
              </w:tabs>
              <w:spacing w:line="240" w:lineRule="auto"/>
              <w:jc w:val="both"/>
              <w:rPr>
                <w:lang w:val="uk-UA"/>
              </w:rPr>
            </w:pPr>
            <w:r>
              <w:rPr>
                <w:lang w:val="uk-UA"/>
              </w:rPr>
              <w:t>1.4.2.</w:t>
            </w:r>
            <w:r w:rsidR="00DE3F52" w:rsidRPr="00B04FC3">
              <w:rPr>
                <w:lang w:val="uk-UA"/>
              </w:rPr>
              <w:t>Олександр Ситайло є представником органу мі</w:t>
            </w:r>
            <w:r w:rsidR="002A3536">
              <w:rPr>
                <w:lang w:val="uk-UA"/>
              </w:rPr>
              <w:t xml:space="preserve">сцевого самоврядування з питань </w:t>
            </w:r>
            <w:r>
              <w:rPr>
                <w:lang w:val="uk-UA"/>
              </w:rPr>
              <w:t>Меморандуму</w:t>
            </w:r>
            <w:r w:rsidR="00DE3F52" w:rsidRPr="00B04FC3">
              <w:rPr>
                <w:lang w:val="uk-UA"/>
              </w:rPr>
              <w:t xml:space="preserve">, </w:t>
            </w:r>
            <w:r w:rsidR="00595016">
              <w:rPr>
                <w:lang w:val="uk-UA"/>
              </w:rPr>
              <w:t>Віталій Лукашенко</w:t>
            </w:r>
            <w:r w:rsidR="00DE3F52" w:rsidRPr="00B04FC3">
              <w:rPr>
                <w:lang w:val="uk-UA"/>
              </w:rPr>
              <w:t xml:space="preserve"> - з технічних питань.</w:t>
            </w:r>
          </w:p>
          <w:p w14:paraId="6C7A5962" w14:textId="77777777" w:rsidR="003E4983" w:rsidRPr="00B04FC3" w:rsidRDefault="003E4983" w:rsidP="00DE3F52">
            <w:pPr>
              <w:pStyle w:val="1"/>
              <w:shd w:val="clear" w:color="auto" w:fill="auto"/>
              <w:tabs>
                <w:tab w:val="left" w:pos="1010"/>
              </w:tabs>
              <w:spacing w:line="240" w:lineRule="auto"/>
              <w:jc w:val="both"/>
              <w:rPr>
                <w:lang w:val="uk-UA"/>
              </w:rPr>
            </w:pPr>
          </w:p>
          <w:p w14:paraId="12AF7E42" w14:textId="38ECBB9B" w:rsidR="00DE3F52" w:rsidRPr="00B04FC3" w:rsidRDefault="00901E5B" w:rsidP="00DE3F52">
            <w:pPr>
              <w:pStyle w:val="1"/>
              <w:tabs>
                <w:tab w:val="left" w:pos="1010"/>
              </w:tabs>
              <w:spacing w:line="240" w:lineRule="auto"/>
              <w:jc w:val="both"/>
              <w:rPr>
                <w:color w:val="auto"/>
                <w:lang w:val="uk-UA"/>
              </w:rPr>
            </w:pPr>
            <w:r>
              <w:rPr>
                <w:color w:val="auto"/>
                <w:lang w:val="uk-UA"/>
              </w:rPr>
              <w:t>1.5.</w:t>
            </w:r>
            <w:r w:rsidR="00DE3F52" w:rsidRPr="00B04FC3">
              <w:rPr>
                <w:color w:val="auto"/>
                <w:lang w:val="uk-UA"/>
              </w:rPr>
              <w:t>Житомирська обласна військова адміністрація:</w:t>
            </w:r>
          </w:p>
          <w:p w14:paraId="1677F4B2" w14:textId="4C3C5B32" w:rsidR="00DE3F52" w:rsidRPr="00B04FC3" w:rsidRDefault="00DE3F52" w:rsidP="00DE3F52">
            <w:pPr>
              <w:pStyle w:val="1"/>
              <w:tabs>
                <w:tab w:val="left" w:pos="1596"/>
              </w:tabs>
              <w:spacing w:line="240" w:lineRule="auto"/>
              <w:jc w:val="both"/>
              <w:rPr>
                <w:color w:val="auto"/>
                <w:lang w:val="uk-UA"/>
              </w:rPr>
            </w:pPr>
            <w:r w:rsidRPr="00B04FC3">
              <w:rPr>
                <w:color w:val="auto"/>
                <w:lang w:val="uk-UA"/>
              </w:rPr>
              <w:t>1.5.</w:t>
            </w:r>
            <w:r w:rsidR="002A3536">
              <w:rPr>
                <w:color w:val="auto"/>
                <w:lang w:val="uk-UA"/>
              </w:rPr>
              <w:t>1</w:t>
            </w:r>
            <w:r w:rsidR="00901E5B">
              <w:rPr>
                <w:color w:val="auto"/>
                <w:lang w:val="uk-UA"/>
              </w:rPr>
              <w:t>.</w:t>
            </w:r>
            <w:r w:rsidRPr="00B04FC3">
              <w:rPr>
                <w:color w:val="auto"/>
                <w:lang w:val="uk-UA"/>
              </w:rPr>
              <w:t xml:space="preserve">Сприяє діяльності Малинської міської ради під час реалізації </w:t>
            </w:r>
            <w:r w:rsidR="003E4983">
              <w:rPr>
                <w:color w:val="auto"/>
                <w:lang w:val="uk-UA"/>
              </w:rPr>
              <w:t>Меморандуму</w:t>
            </w:r>
            <w:r w:rsidRPr="00B04FC3">
              <w:rPr>
                <w:color w:val="auto"/>
                <w:lang w:val="uk-UA"/>
              </w:rPr>
              <w:t>;</w:t>
            </w:r>
          </w:p>
          <w:p w14:paraId="692A08A5" w14:textId="06B546A1" w:rsidR="00DE3F52" w:rsidRPr="00B04FC3" w:rsidRDefault="00DE3F52" w:rsidP="00DE3F52">
            <w:pPr>
              <w:pStyle w:val="1"/>
              <w:shd w:val="clear" w:color="auto" w:fill="auto"/>
              <w:tabs>
                <w:tab w:val="left" w:pos="1010"/>
              </w:tabs>
              <w:spacing w:line="240" w:lineRule="auto"/>
              <w:jc w:val="both"/>
              <w:rPr>
                <w:color w:val="auto"/>
                <w:lang w:val="uk-UA"/>
              </w:rPr>
            </w:pPr>
            <w:r w:rsidRPr="00B04FC3">
              <w:rPr>
                <w:color w:val="auto"/>
                <w:lang w:val="uk-UA"/>
              </w:rPr>
              <w:t>1.5.</w:t>
            </w:r>
            <w:r w:rsidR="002A3536">
              <w:rPr>
                <w:color w:val="auto"/>
                <w:lang w:val="uk-UA"/>
              </w:rPr>
              <w:t>2</w:t>
            </w:r>
            <w:r w:rsidR="00901E5B">
              <w:rPr>
                <w:color w:val="auto"/>
                <w:lang w:val="uk-UA"/>
              </w:rPr>
              <w:t>.</w:t>
            </w:r>
            <w:r w:rsidR="002A3536">
              <w:rPr>
                <w:color w:val="auto"/>
                <w:lang w:val="uk-UA"/>
              </w:rPr>
              <w:t xml:space="preserve">Сприяє в межах чинного законодавства в здійсненні заходів, пов’язаних з реалізацією </w:t>
            </w:r>
            <w:r w:rsidR="003E4983">
              <w:rPr>
                <w:color w:val="auto"/>
                <w:lang w:val="uk-UA"/>
              </w:rPr>
              <w:t>Меморандуму</w:t>
            </w:r>
            <w:r w:rsidRPr="00B04FC3">
              <w:rPr>
                <w:color w:val="auto"/>
                <w:lang w:val="uk-UA"/>
              </w:rPr>
              <w:t>.</w:t>
            </w:r>
          </w:p>
          <w:p w14:paraId="48A8A5FB" w14:textId="12768DC9" w:rsidR="004C1746" w:rsidRPr="00B04FC3" w:rsidRDefault="004C1746" w:rsidP="00DE3F52">
            <w:pPr>
              <w:pStyle w:val="1"/>
              <w:shd w:val="clear" w:color="auto" w:fill="auto"/>
              <w:tabs>
                <w:tab w:val="left" w:pos="1010"/>
              </w:tabs>
              <w:spacing w:line="240" w:lineRule="auto"/>
              <w:jc w:val="both"/>
              <w:rPr>
                <w:lang w:val="uk-UA"/>
              </w:rPr>
            </w:pPr>
            <w:r w:rsidRPr="00B04FC3">
              <w:rPr>
                <w:lang w:val="uk-UA"/>
              </w:rPr>
              <w:t>1.6. </w:t>
            </w:r>
            <w:r w:rsidR="0098045C" w:rsidRPr="00B04FC3">
              <w:rPr>
                <w:lang w:val="uk-UA"/>
              </w:rPr>
              <w:t>Додаткові зобов’язання сторін регулюються окремими договорами.</w:t>
            </w:r>
          </w:p>
          <w:p w14:paraId="0BE991B0" w14:textId="42E36706" w:rsidR="00DE3F52" w:rsidRPr="00B04FC3" w:rsidRDefault="00901E5B" w:rsidP="00DE3F52">
            <w:pPr>
              <w:pStyle w:val="1"/>
              <w:shd w:val="clear" w:color="auto" w:fill="auto"/>
              <w:tabs>
                <w:tab w:val="left" w:pos="1010"/>
              </w:tabs>
              <w:spacing w:line="240" w:lineRule="auto"/>
              <w:jc w:val="both"/>
              <w:rPr>
                <w:color w:val="auto"/>
                <w:lang w:val="uk-UA"/>
              </w:rPr>
            </w:pPr>
            <w:r>
              <w:rPr>
                <w:lang w:val="uk-UA"/>
              </w:rPr>
              <w:t>1.7.</w:t>
            </w:r>
            <w:r w:rsidR="0098045C" w:rsidRPr="00B04FC3">
              <w:rPr>
                <w:lang w:val="uk-UA"/>
              </w:rPr>
              <w:t xml:space="preserve">Співпраця є відкритою та не </w:t>
            </w:r>
            <w:r w:rsidR="0098045C" w:rsidRPr="00B04FC3">
              <w:rPr>
                <w:color w:val="auto"/>
                <w:lang w:val="uk-UA"/>
              </w:rPr>
              <w:t>має обов'язку конфіденційності.</w:t>
            </w:r>
            <w:bookmarkStart w:id="3" w:name="bookmark6"/>
            <w:bookmarkStart w:id="4" w:name="bookmark7"/>
          </w:p>
          <w:p w14:paraId="7A23E948" w14:textId="77777777" w:rsidR="00DE3F52" w:rsidRPr="00B04FC3" w:rsidRDefault="00DE3F52" w:rsidP="00DE3F52">
            <w:pPr>
              <w:pStyle w:val="1"/>
              <w:shd w:val="clear" w:color="auto" w:fill="auto"/>
              <w:tabs>
                <w:tab w:val="left" w:pos="1010"/>
              </w:tabs>
              <w:spacing w:line="240" w:lineRule="auto"/>
              <w:jc w:val="both"/>
              <w:rPr>
                <w:lang w:val="uk-UA"/>
              </w:rPr>
            </w:pPr>
          </w:p>
          <w:p w14:paraId="1632D58C" w14:textId="77777777" w:rsidR="0026245D" w:rsidRDefault="0026245D" w:rsidP="00DE3F52">
            <w:pPr>
              <w:pStyle w:val="1"/>
              <w:shd w:val="clear" w:color="auto" w:fill="auto"/>
              <w:tabs>
                <w:tab w:val="left" w:pos="1010"/>
              </w:tabs>
              <w:spacing w:line="240" w:lineRule="auto"/>
              <w:jc w:val="both"/>
              <w:rPr>
                <w:b/>
                <w:bCs/>
                <w:lang w:val="uk-UA"/>
              </w:rPr>
            </w:pPr>
          </w:p>
          <w:p w14:paraId="1776509E" w14:textId="6BA37DF4" w:rsidR="0098045C" w:rsidRPr="00B04FC3" w:rsidRDefault="008D621C" w:rsidP="00DE3F52">
            <w:pPr>
              <w:pStyle w:val="1"/>
              <w:shd w:val="clear" w:color="auto" w:fill="auto"/>
              <w:tabs>
                <w:tab w:val="left" w:pos="1010"/>
              </w:tabs>
              <w:spacing w:line="240" w:lineRule="auto"/>
              <w:jc w:val="both"/>
              <w:rPr>
                <w:b/>
                <w:bCs/>
                <w:color w:val="auto"/>
                <w:lang w:val="uk-UA"/>
              </w:rPr>
            </w:pPr>
            <w:r w:rsidRPr="00B04FC3">
              <w:rPr>
                <w:b/>
                <w:bCs/>
                <w:lang w:val="uk-UA"/>
              </w:rPr>
              <w:t>2. </w:t>
            </w:r>
            <w:r w:rsidR="0098045C" w:rsidRPr="00B04FC3">
              <w:rPr>
                <w:b/>
                <w:bCs/>
                <w:lang w:val="uk-UA"/>
              </w:rPr>
              <w:t>НАБРАННЯ ТА ПРИПИНЕННЯ</w:t>
            </w:r>
            <w:bookmarkStart w:id="5" w:name="bookmark8"/>
            <w:bookmarkStart w:id="6" w:name="bookmark9"/>
            <w:bookmarkEnd w:id="3"/>
            <w:bookmarkEnd w:id="4"/>
            <w:r w:rsidRPr="00B04FC3">
              <w:rPr>
                <w:b/>
                <w:bCs/>
                <w:lang w:val="uk-UA"/>
              </w:rPr>
              <w:t xml:space="preserve"> </w:t>
            </w:r>
            <w:r w:rsidR="0098045C" w:rsidRPr="00B04FC3">
              <w:rPr>
                <w:b/>
                <w:bCs/>
                <w:lang w:val="uk-UA"/>
              </w:rPr>
              <w:t>ЧИННОСТІ</w:t>
            </w:r>
            <w:bookmarkEnd w:id="5"/>
            <w:bookmarkEnd w:id="6"/>
          </w:p>
          <w:p w14:paraId="38DB9CB5" w14:textId="77777777" w:rsidR="00EB0349" w:rsidRPr="00B04FC3" w:rsidRDefault="00EB0349" w:rsidP="00DE3F52">
            <w:pPr>
              <w:pStyle w:val="20"/>
              <w:keepNext/>
              <w:keepLines/>
              <w:shd w:val="clear" w:color="auto" w:fill="auto"/>
              <w:spacing w:line="240" w:lineRule="auto"/>
              <w:ind w:left="32"/>
              <w:jc w:val="both"/>
              <w:rPr>
                <w:lang w:val="uk-UA"/>
              </w:rPr>
            </w:pPr>
          </w:p>
          <w:p w14:paraId="3251AED3" w14:textId="377CCF03" w:rsidR="0098045C" w:rsidRPr="00B04FC3" w:rsidRDefault="00901E5B" w:rsidP="00DE3F52">
            <w:pPr>
              <w:pStyle w:val="1"/>
              <w:shd w:val="clear" w:color="auto" w:fill="auto"/>
              <w:tabs>
                <w:tab w:val="left" w:pos="457"/>
              </w:tabs>
              <w:spacing w:line="240" w:lineRule="auto"/>
              <w:jc w:val="both"/>
              <w:rPr>
                <w:lang w:val="uk-UA"/>
              </w:rPr>
            </w:pPr>
            <w:r>
              <w:rPr>
                <w:lang w:val="uk-UA"/>
              </w:rPr>
              <w:t>2.1.</w:t>
            </w:r>
            <w:r w:rsidR="003B42C7">
              <w:rPr>
                <w:lang w:val="uk-UA"/>
              </w:rPr>
              <w:t>Меморандум</w:t>
            </w:r>
            <w:r w:rsidR="0098045C" w:rsidRPr="00B04FC3">
              <w:rPr>
                <w:lang w:val="uk-UA"/>
              </w:rPr>
              <w:t xml:space="preserve"> набирає чинності після </w:t>
            </w:r>
            <w:r w:rsidR="003B42C7">
              <w:rPr>
                <w:lang w:val="uk-UA"/>
              </w:rPr>
              <w:t>його</w:t>
            </w:r>
            <w:r w:rsidR="0098045C" w:rsidRPr="00B04FC3">
              <w:rPr>
                <w:lang w:val="uk-UA"/>
              </w:rPr>
              <w:t xml:space="preserve"> підписання </w:t>
            </w:r>
            <w:r w:rsidR="002B0F96" w:rsidRPr="00B04FC3">
              <w:rPr>
                <w:lang w:val="uk-UA"/>
              </w:rPr>
              <w:t>всіма</w:t>
            </w:r>
            <w:r w:rsidR="0098045C" w:rsidRPr="00B04FC3">
              <w:rPr>
                <w:lang w:val="uk-UA"/>
              </w:rPr>
              <w:t xml:space="preserve"> сторонами.</w:t>
            </w:r>
          </w:p>
          <w:p w14:paraId="27E50F27" w14:textId="0B530AD9" w:rsidR="0098045C" w:rsidRPr="00B04FC3" w:rsidRDefault="00901E5B" w:rsidP="00DE3F52">
            <w:pPr>
              <w:pStyle w:val="1"/>
              <w:shd w:val="clear" w:color="auto" w:fill="auto"/>
              <w:tabs>
                <w:tab w:val="left" w:pos="457"/>
              </w:tabs>
              <w:spacing w:line="240" w:lineRule="auto"/>
              <w:ind w:left="32"/>
              <w:jc w:val="both"/>
              <w:rPr>
                <w:lang w:val="uk-UA"/>
              </w:rPr>
            </w:pPr>
            <w:r>
              <w:rPr>
                <w:lang w:val="uk-UA"/>
              </w:rPr>
              <w:t>2.2.</w:t>
            </w:r>
            <w:r w:rsidR="003B42C7">
              <w:rPr>
                <w:lang w:val="uk-UA"/>
              </w:rPr>
              <w:t>Меморандум укладений</w:t>
            </w:r>
            <w:r w:rsidR="0098045C" w:rsidRPr="00B04FC3">
              <w:rPr>
                <w:lang w:val="uk-UA"/>
              </w:rPr>
              <w:t xml:space="preserve"> до завершення</w:t>
            </w:r>
            <w:r w:rsidR="008D621C" w:rsidRPr="00B04FC3">
              <w:rPr>
                <w:lang w:val="uk-UA"/>
              </w:rPr>
              <w:t xml:space="preserve"> </w:t>
            </w:r>
            <w:r w:rsidR="0086294B">
              <w:rPr>
                <w:lang w:val="uk-UA"/>
              </w:rPr>
              <w:t>реконструкції</w:t>
            </w:r>
            <w:r w:rsidR="0098045C" w:rsidRPr="00B04FC3">
              <w:rPr>
                <w:lang w:val="uk-UA"/>
              </w:rPr>
              <w:t xml:space="preserve"> Об’єкта, введення в експлуатацію</w:t>
            </w:r>
            <w:r w:rsidR="008D621C" w:rsidRPr="00B04FC3">
              <w:rPr>
                <w:lang w:val="uk-UA"/>
              </w:rPr>
              <w:t xml:space="preserve"> </w:t>
            </w:r>
            <w:r w:rsidR="0098045C" w:rsidRPr="00B04FC3">
              <w:rPr>
                <w:lang w:val="uk-UA"/>
              </w:rPr>
              <w:t>та</w:t>
            </w:r>
            <w:r w:rsidR="008D621C" w:rsidRPr="00B04FC3">
              <w:rPr>
                <w:lang w:val="uk-UA"/>
              </w:rPr>
              <w:t xml:space="preserve"> </w:t>
            </w:r>
            <w:r w:rsidR="0098045C" w:rsidRPr="00B04FC3">
              <w:rPr>
                <w:lang w:val="uk-UA"/>
              </w:rPr>
              <w:t>цільового</w:t>
            </w:r>
            <w:r w:rsidR="008C7D40" w:rsidRPr="00B04FC3">
              <w:rPr>
                <w:lang w:val="uk-UA"/>
              </w:rPr>
              <w:t xml:space="preserve"> </w:t>
            </w:r>
            <w:r w:rsidR="0098045C" w:rsidRPr="00B04FC3">
              <w:rPr>
                <w:lang w:val="uk-UA"/>
              </w:rPr>
              <w:t>використання Об’єкта.</w:t>
            </w:r>
          </w:p>
          <w:p w14:paraId="19830C49" w14:textId="0BD3E5B3" w:rsidR="0098045C" w:rsidRPr="00B04FC3" w:rsidRDefault="00800A52" w:rsidP="00DE3F52">
            <w:pPr>
              <w:pStyle w:val="1"/>
              <w:shd w:val="clear" w:color="auto" w:fill="auto"/>
              <w:tabs>
                <w:tab w:val="left" w:pos="457"/>
              </w:tabs>
              <w:spacing w:line="240" w:lineRule="auto"/>
              <w:ind w:left="32"/>
              <w:jc w:val="both"/>
              <w:rPr>
                <w:lang w:val="uk-UA"/>
              </w:rPr>
            </w:pPr>
            <w:r w:rsidRPr="00B04FC3">
              <w:rPr>
                <w:lang w:val="uk-UA"/>
              </w:rPr>
              <w:t>2.3</w:t>
            </w:r>
            <w:r w:rsidR="00901E5B">
              <w:rPr>
                <w:lang w:val="uk-UA"/>
              </w:rPr>
              <w:t>.</w:t>
            </w:r>
            <w:r w:rsidRPr="00B04FC3">
              <w:rPr>
                <w:lang w:val="uk-UA"/>
              </w:rPr>
              <w:t> </w:t>
            </w:r>
            <w:r w:rsidR="003B42C7">
              <w:rPr>
                <w:lang w:val="uk-UA"/>
              </w:rPr>
              <w:t>Цей</w:t>
            </w:r>
            <w:r w:rsidR="0098045C" w:rsidRPr="00B04FC3">
              <w:rPr>
                <w:lang w:val="uk-UA"/>
              </w:rPr>
              <w:t xml:space="preserve"> </w:t>
            </w:r>
            <w:r w:rsidR="003B42C7">
              <w:rPr>
                <w:lang w:val="uk-UA"/>
              </w:rPr>
              <w:t>Меморандум може бути припинений</w:t>
            </w:r>
            <w:r w:rsidR="0098045C" w:rsidRPr="00B04FC3">
              <w:rPr>
                <w:lang w:val="uk-UA"/>
              </w:rPr>
              <w:t xml:space="preserve"> за взаємною згодою Сторін або у односторонньому порядку будь-якою Стороною у випадку відмови однієї із Сторі</w:t>
            </w:r>
            <w:r w:rsidR="003E4983">
              <w:rPr>
                <w:lang w:val="uk-UA"/>
              </w:rPr>
              <w:t>н від виконання намірів за даним</w:t>
            </w:r>
            <w:r w:rsidR="0098045C" w:rsidRPr="00B04FC3">
              <w:rPr>
                <w:lang w:val="uk-UA"/>
              </w:rPr>
              <w:t xml:space="preserve"> </w:t>
            </w:r>
            <w:r w:rsidR="003B42C7">
              <w:rPr>
                <w:lang w:val="uk-UA"/>
              </w:rPr>
              <w:t>Меморандумом</w:t>
            </w:r>
            <w:r w:rsidR="0098045C" w:rsidRPr="00B04FC3">
              <w:rPr>
                <w:lang w:val="uk-UA"/>
              </w:rPr>
              <w:t xml:space="preserve">. Про припинення дії </w:t>
            </w:r>
            <w:r w:rsidR="003B42C7">
              <w:rPr>
                <w:lang w:val="uk-UA"/>
              </w:rPr>
              <w:t>Меморандуму</w:t>
            </w:r>
            <w:r w:rsidR="0098045C" w:rsidRPr="00B04FC3">
              <w:rPr>
                <w:lang w:val="uk-UA"/>
              </w:rPr>
              <w:t xml:space="preserve"> повідомляється шляхом надання відповідного повідомлення іншій Стороні.</w:t>
            </w:r>
          </w:p>
          <w:p w14:paraId="1D4B579C" w14:textId="2D27C4C9" w:rsidR="009C2E8F" w:rsidRPr="00B04FC3" w:rsidRDefault="00800A52" w:rsidP="00DE3F52">
            <w:pPr>
              <w:pStyle w:val="1"/>
              <w:shd w:val="clear" w:color="auto" w:fill="auto"/>
              <w:tabs>
                <w:tab w:val="left" w:pos="471"/>
              </w:tabs>
              <w:spacing w:line="240" w:lineRule="auto"/>
              <w:ind w:left="32"/>
              <w:jc w:val="both"/>
              <w:rPr>
                <w:lang w:val="uk-UA"/>
              </w:rPr>
            </w:pPr>
            <w:r w:rsidRPr="00B04FC3">
              <w:rPr>
                <w:lang w:val="uk-UA"/>
              </w:rPr>
              <w:t>2.4. </w:t>
            </w:r>
            <w:r w:rsidR="003B42C7">
              <w:rPr>
                <w:lang w:val="uk-UA"/>
              </w:rPr>
              <w:t>Цей</w:t>
            </w:r>
            <w:r w:rsidR="0098045C" w:rsidRPr="00B04FC3">
              <w:rPr>
                <w:lang w:val="uk-UA"/>
              </w:rPr>
              <w:t xml:space="preserve"> </w:t>
            </w:r>
            <w:r w:rsidR="003B42C7">
              <w:rPr>
                <w:lang w:val="uk-UA"/>
              </w:rPr>
              <w:t>Меморандум підписаний</w:t>
            </w:r>
            <w:r w:rsidR="0098045C" w:rsidRPr="00B04FC3">
              <w:rPr>
                <w:lang w:val="uk-UA"/>
              </w:rPr>
              <w:t xml:space="preserve"> в 3 (трьох) оригінальних примірниках, по одному примірнику для кожної із Сторін, при цьому всі оригінальні примірники мають однакову юридичну силу.</w:t>
            </w:r>
          </w:p>
          <w:p w14:paraId="22AC4CAB" w14:textId="77777777" w:rsidR="00DE3F52" w:rsidRDefault="00DE3F52" w:rsidP="00DE3F52">
            <w:pPr>
              <w:pStyle w:val="1"/>
              <w:shd w:val="clear" w:color="auto" w:fill="auto"/>
              <w:tabs>
                <w:tab w:val="left" w:pos="471"/>
              </w:tabs>
              <w:spacing w:line="240" w:lineRule="auto"/>
              <w:ind w:left="32"/>
              <w:jc w:val="both"/>
              <w:rPr>
                <w:lang w:val="uk-UA"/>
              </w:rPr>
            </w:pPr>
          </w:p>
          <w:p w14:paraId="69B511CF" w14:textId="77777777" w:rsidR="003B42C7" w:rsidRPr="00B04FC3" w:rsidRDefault="003B42C7" w:rsidP="00DE3F52">
            <w:pPr>
              <w:pStyle w:val="1"/>
              <w:shd w:val="clear" w:color="auto" w:fill="auto"/>
              <w:tabs>
                <w:tab w:val="left" w:pos="471"/>
              </w:tabs>
              <w:spacing w:line="240" w:lineRule="auto"/>
              <w:ind w:left="32"/>
              <w:jc w:val="both"/>
              <w:rPr>
                <w:lang w:val="uk-UA"/>
              </w:rPr>
            </w:pPr>
          </w:p>
          <w:p w14:paraId="2BB174E3" w14:textId="6D172748" w:rsidR="0098045C" w:rsidRPr="00B04FC3" w:rsidRDefault="00901E5B" w:rsidP="00DE3F52">
            <w:pPr>
              <w:pStyle w:val="1"/>
              <w:shd w:val="clear" w:color="auto" w:fill="auto"/>
              <w:tabs>
                <w:tab w:val="left" w:pos="471"/>
              </w:tabs>
              <w:spacing w:line="240" w:lineRule="auto"/>
              <w:ind w:left="32"/>
              <w:jc w:val="both"/>
              <w:rPr>
                <w:b/>
                <w:bCs/>
                <w:lang w:val="uk-UA"/>
              </w:rPr>
            </w:pPr>
            <w:r>
              <w:rPr>
                <w:b/>
                <w:bCs/>
                <w:lang w:val="uk-UA"/>
              </w:rPr>
              <w:lastRenderedPageBreak/>
              <w:t>3.</w:t>
            </w:r>
            <w:r w:rsidR="0098045C" w:rsidRPr="00B04FC3">
              <w:rPr>
                <w:b/>
                <w:bCs/>
                <w:lang w:val="uk-UA"/>
              </w:rPr>
              <w:t>ПРИКІНЦЕВІ ПОЛОЖЕННЯ</w:t>
            </w:r>
          </w:p>
          <w:p w14:paraId="611F3B84" w14:textId="4DFF3248" w:rsidR="0098045C" w:rsidRPr="00B04FC3" w:rsidRDefault="00901E5B" w:rsidP="00DE3F52">
            <w:pPr>
              <w:pStyle w:val="1"/>
              <w:shd w:val="clear" w:color="auto" w:fill="auto"/>
              <w:spacing w:line="240" w:lineRule="auto"/>
              <w:ind w:left="32"/>
              <w:jc w:val="both"/>
              <w:rPr>
                <w:lang w:val="uk-UA"/>
              </w:rPr>
            </w:pPr>
            <w:r>
              <w:rPr>
                <w:lang w:val="uk-UA"/>
              </w:rPr>
              <w:t>3.1.</w:t>
            </w:r>
            <w:r w:rsidR="0098045C" w:rsidRPr="00B04FC3">
              <w:rPr>
                <w:lang w:val="uk-UA"/>
              </w:rPr>
              <w:t xml:space="preserve">Сторони підтверджують, що вони мають усі повноваження, згоди та схвалення, що випливають із законодавства, для укладення </w:t>
            </w:r>
            <w:r w:rsidR="003B42C7">
              <w:rPr>
                <w:lang w:val="uk-UA"/>
              </w:rPr>
              <w:t>Меморандуму</w:t>
            </w:r>
            <w:r w:rsidR="0098045C" w:rsidRPr="00B04FC3">
              <w:rPr>
                <w:lang w:val="uk-UA"/>
              </w:rPr>
              <w:t>, а також для прийняття та виконання усіх необхідних зобов’язань.</w:t>
            </w:r>
          </w:p>
          <w:p w14:paraId="063B0EEC" w14:textId="6840A170" w:rsidR="0098045C" w:rsidRPr="00B04FC3" w:rsidRDefault="00901E5B" w:rsidP="00DE3F52">
            <w:pPr>
              <w:pStyle w:val="1"/>
              <w:shd w:val="clear" w:color="auto" w:fill="auto"/>
              <w:tabs>
                <w:tab w:val="left" w:pos="986"/>
              </w:tabs>
              <w:spacing w:line="240" w:lineRule="auto"/>
              <w:ind w:left="32"/>
              <w:jc w:val="both"/>
              <w:rPr>
                <w:lang w:val="uk-UA"/>
              </w:rPr>
            </w:pPr>
            <w:r>
              <w:rPr>
                <w:lang w:val="uk-UA"/>
              </w:rPr>
              <w:t>3.2.</w:t>
            </w:r>
            <w:r w:rsidR="0098045C" w:rsidRPr="00B04FC3">
              <w:rPr>
                <w:lang w:val="uk-UA"/>
              </w:rPr>
              <w:t xml:space="preserve">Сторони застосовують до виконання </w:t>
            </w:r>
            <w:r w:rsidR="005B51D3">
              <w:rPr>
                <w:lang w:val="uk-UA"/>
              </w:rPr>
              <w:t>Мем</w:t>
            </w:r>
            <w:r w:rsidR="003B42C7">
              <w:rPr>
                <w:lang w:val="uk-UA"/>
              </w:rPr>
              <w:t>орандуму</w:t>
            </w:r>
            <w:r w:rsidR="0098045C" w:rsidRPr="00B04FC3">
              <w:rPr>
                <w:lang w:val="uk-UA"/>
              </w:rPr>
              <w:t xml:space="preserve"> чинне законодавство України та Естонської Республіки.</w:t>
            </w:r>
          </w:p>
          <w:p w14:paraId="22B830A7" w14:textId="0C192962" w:rsidR="0098045C" w:rsidRPr="00B04FC3" w:rsidRDefault="00901E5B" w:rsidP="00DE3F52">
            <w:pPr>
              <w:pStyle w:val="1"/>
              <w:shd w:val="clear" w:color="auto" w:fill="auto"/>
              <w:tabs>
                <w:tab w:val="left" w:pos="986"/>
              </w:tabs>
              <w:spacing w:line="240" w:lineRule="auto"/>
              <w:ind w:left="32"/>
              <w:jc w:val="both"/>
              <w:rPr>
                <w:lang w:val="uk-UA"/>
              </w:rPr>
            </w:pPr>
            <w:r>
              <w:rPr>
                <w:lang w:val="uk-UA"/>
              </w:rPr>
              <w:t>3.3.</w:t>
            </w:r>
            <w:r w:rsidR="0098045C" w:rsidRPr="00B04FC3">
              <w:rPr>
                <w:lang w:val="uk-UA"/>
              </w:rPr>
              <w:t xml:space="preserve">Розбіжності та спори, що виникають при укладанні, тлумаченні, зміні або розірванні </w:t>
            </w:r>
            <w:r w:rsidR="003B42C7">
              <w:rPr>
                <w:lang w:val="uk-UA"/>
              </w:rPr>
              <w:t>Меморандуму</w:t>
            </w:r>
            <w:r w:rsidR="0098045C" w:rsidRPr="00B04FC3">
              <w:rPr>
                <w:lang w:val="uk-UA"/>
              </w:rPr>
              <w:t>, вирішуються сторонами шляхом переговорів на основі взаєморозуміння</w:t>
            </w:r>
            <w:r w:rsidR="002B0EFC" w:rsidRPr="00B04FC3">
              <w:rPr>
                <w:lang w:val="uk-UA"/>
              </w:rPr>
              <w:t>.</w:t>
            </w:r>
          </w:p>
          <w:p w14:paraId="39A896C1" w14:textId="0D453178" w:rsidR="0098045C" w:rsidRPr="00B04FC3" w:rsidRDefault="0098045C" w:rsidP="00DE3F52">
            <w:pPr>
              <w:jc w:val="both"/>
              <w:rPr>
                <w:rFonts w:cs="Times New Roman"/>
                <w:b/>
                <w:bCs/>
                <w:sz w:val="22"/>
                <w:lang w:val="uk-UA"/>
              </w:rPr>
            </w:pPr>
          </w:p>
        </w:tc>
      </w:tr>
    </w:tbl>
    <w:p w14:paraId="54551B08" w14:textId="77777777" w:rsidR="004C1746" w:rsidRPr="00B04FC3" w:rsidRDefault="004C1746" w:rsidP="00DE3F52">
      <w:pPr>
        <w:pStyle w:val="1"/>
        <w:shd w:val="clear" w:color="auto" w:fill="auto"/>
        <w:spacing w:line="240" w:lineRule="auto"/>
        <w:jc w:val="both"/>
        <w:rPr>
          <w:b/>
          <w:bCs/>
          <w:lang w:val="uk-UA" w:bidi="en-US"/>
        </w:rPr>
      </w:pPr>
    </w:p>
    <w:p w14:paraId="1F1BD800" w14:textId="77777777" w:rsidR="00963CF7" w:rsidRPr="00963CF7" w:rsidRDefault="00963CF7" w:rsidP="00963CF7">
      <w:pPr>
        <w:pStyle w:val="1"/>
        <w:rPr>
          <w:b/>
          <w:bCs/>
          <w:lang w:val="uk-UA" w:bidi="en-US"/>
        </w:rPr>
      </w:pPr>
      <w:r w:rsidRPr="00963CF7">
        <w:rPr>
          <w:b/>
          <w:bCs/>
          <w:lang w:val="uk-UA" w:bidi="en-US"/>
        </w:rPr>
        <w:t>SA Eesti Rahvusvahelise Arengukoostöö Keskus (ESTDEV) – Development partner /</w:t>
      </w:r>
    </w:p>
    <w:p w14:paraId="0A3A470E" w14:textId="77777777" w:rsidR="00963CF7" w:rsidRPr="00963CF7" w:rsidRDefault="00963CF7" w:rsidP="00963CF7">
      <w:pPr>
        <w:pStyle w:val="1"/>
        <w:rPr>
          <w:b/>
          <w:bCs/>
          <w:lang w:val="uk-UA" w:bidi="en-US"/>
        </w:rPr>
      </w:pPr>
      <w:r w:rsidRPr="00963CF7">
        <w:rPr>
          <w:b/>
          <w:bCs/>
          <w:lang w:val="uk-UA" w:bidi="en-US"/>
        </w:rPr>
        <w:t xml:space="preserve">Естонський центр міжнародного співробітництва з розвитку / </w:t>
      </w:r>
    </w:p>
    <w:p w14:paraId="78C48966" w14:textId="77777777" w:rsidR="00963CF7" w:rsidRPr="00963CF7" w:rsidRDefault="00963CF7" w:rsidP="00963CF7">
      <w:pPr>
        <w:pStyle w:val="1"/>
        <w:rPr>
          <w:b/>
          <w:bCs/>
          <w:lang w:val="uk-UA" w:bidi="en-US"/>
        </w:rPr>
      </w:pPr>
      <w:r w:rsidRPr="00963CF7">
        <w:rPr>
          <w:b/>
          <w:bCs/>
          <w:lang w:val="uk-UA" w:bidi="en-US"/>
        </w:rPr>
        <w:t>Estonian Centre for International Development – Партнер з розвитку</w:t>
      </w:r>
    </w:p>
    <w:p w14:paraId="26D7F96E" w14:textId="77777777" w:rsidR="00963CF7" w:rsidRPr="00963CF7" w:rsidRDefault="00963CF7" w:rsidP="00963CF7">
      <w:pPr>
        <w:pStyle w:val="1"/>
        <w:rPr>
          <w:b/>
          <w:bCs/>
          <w:lang w:val="uk-UA" w:bidi="en-US"/>
        </w:rPr>
      </w:pPr>
    </w:p>
    <w:p w14:paraId="4688AFAD" w14:textId="77777777" w:rsidR="00963CF7" w:rsidRPr="00963CF7" w:rsidRDefault="00963CF7" w:rsidP="00963CF7">
      <w:pPr>
        <w:pStyle w:val="1"/>
        <w:rPr>
          <w:b/>
          <w:bCs/>
          <w:lang w:val="uk-UA" w:bidi="en-US"/>
        </w:rPr>
      </w:pPr>
    </w:p>
    <w:p w14:paraId="04C85AF7" w14:textId="77777777" w:rsidR="00963CF7" w:rsidRPr="00963CF7" w:rsidRDefault="00963CF7" w:rsidP="00963CF7">
      <w:pPr>
        <w:pStyle w:val="1"/>
        <w:rPr>
          <w:b/>
          <w:bCs/>
          <w:lang w:val="uk-UA" w:bidi="en-US"/>
        </w:rPr>
      </w:pPr>
    </w:p>
    <w:p w14:paraId="1556646A" w14:textId="77777777" w:rsidR="00963CF7" w:rsidRPr="00963CF7" w:rsidRDefault="00963CF7" w:rsidP="00963CF7">
      <w:pPr>
        <w:pStyle w:val="1"/>
        <w:rPr>
          <w:b/>
          <w:bCs/>
          <w:lang w:val="uk-UA" w:bidi="en-US"/>
        </w:rPr>
      </w:pPr>
    </w:p>
    <w:p w14:paraId="2E56F034" w14:textId="77777777" w:rsidR="00963CF7" w:rsidRPr="00963CF7" w:rsidRDefault="00963CF7" w:rsidP="00963CF7">
      <w:pPr>
        <w:pStyle w:val="1"/>
        <w:rPr>
          <w:b/>
          <w:bCs/>
          <w:lang w:val="uk-UA" w:bidi="en-US"/>
        </w:rPr>
      </w:pPr>
      <w:r w:rsidRPr="00963CF7">
        <w:rPr>
          <w:b/>
          <w:bCs/>
          <w:lang w:val="uk-UA" w:bidi="en-US"/>
        </w:rPr>
        <w:t>_________________________________</w:t>
      </w:r>
    </w:p>
    <w:p w14:paraId="5849CF7C" w14:textId="77777777" w:rsidR="00963CF7" w:rsidRPr="00963CF7" w:rsidRDefault="00963CF7" w:rsidP="00963CF7">
      <w:pPr>
        <w:pStyle w:val="1"/>
        <w:jc w:val="both"/>
        <w:rPr>
          <w:b/>
          <w:bCs/>
          <w:lang w:val="uk-UA" w:bidi="en-US"/>
        </w:rPr>
      </w:pPr>
      <w:r w:rsidRPr="00963CF7">
        <w:rPr>
          <w:b/>
          <w:bCs/>
          <w:lang w:val="uk-UA" w:bidi="en-US"/>
        </w:rPr>
        <w:t>Klen Jäärats/Клен ЯАРАТС</w:t>
      </w:r>
    </w:p>
    <w:p w14:paraId="22A9A4A9" w14:textId="77777777" w:rsidR="00963CF7" w:rsidRPr="00963CF7" w:rsidRDefault="00963CF7" w:rsidP="00963CF7">
      <w:pPr>
        <w:pStyle w:val="1"/>
        <w:rPr>
          <w:b/>
          <w:bCs/>
          <w:lang w:val="uk-UA" w:bidi="en-US"/>
        </w:rPr>
      </w:pPr>
    </w:p>
    <w:p w14:paraId="611EAE5A" w14:textId="77777777" w:rsidR="00963CF7" w:rsidRPr="00963CF7" w:rsidRDefault="00963CF7" w:rsidP="00963CF7">
      <w:pPr>
        <w:pStyle w:val="1"/>
        <w:rPr>
          <w:b/>
          <w:bCs/>
          <w:lang w:val="uk-UA" w:bidi="en-US"/>
        </w:rPr>
      </w:pPr>
      <w:r w:rsidRPr="00963CF7">
        <w:rPr>
          <w:b/>
          <w:bCs/>
          <w:lang w:val="uk-UA" w:bidi="en-US"/>
        </w:rPr>
        <w:t>Malyn city council - Recipient / Малинська міська рада – Реципієнт</w:t>
      </w:r>
    </w:p>
    <w:p w14:paraId="71138D0E" w14:textId="77777777" w:rsidR="00963CF7" w:rsidRPr="00963CF7" w:rsidRDefault="00963CF7" w:rsidP="00963CF7">
      <w:pPr>
        <w:pStyle w:val="1"/>
        <w:rPr>
          <w:b/>
          <w:bCs/>
          <w:lang w:val="uk-UA" w:bidi="en-US"/>
        </w:rPr>
      </w:pPr>
    </w:p>
    <w:p w14:paraId="1617548A" w14:textId="77777777" w:rsidR="00963CF7" w:rsidRPr="00963CF7" w:rsidRDefault="00963CF7" w:rsidP="00963CF7">
      <w:pPr>
        <w:pStyle w:val="1"/>
        <w:rPr>
          <w:b/>
          <w:bCs/>
          <w:lang w:val="uk-UA" w:bidi="en-US"/>
        </w:rPr>
      </w:pPr>
    </w:p>
    <w:p w14:paraId="1812EEC1" w14:textId="77777777" w:rsidR="00963CF7" w:rsidRPr="00963CF7" w:rsidRDefault="00963CF7" w:rsidP="00963CF7">
      <w:pPr>
        <w:pStyle w:val="1"/>
        <w:rPr>
          <w:b/>
          <w:bCs/>
          <w:lang w:val="uk-UA" w:bidi="en-US"/>
        </w:rPr>
      </w:pPr>
      <w:r w:rsidRPr="00963CF7">
        <w:rPr>
          <w:b/>
          <w:bCs/>
          <w:lang w:val="uk-UA" w:bidi="en-US"/>
        </w:rPr>
        <w:t>_________________________________</w:t>
      </w:r>
    </w:p>
    <w:p w14:paraId="295E1391" w14:textId="77777777" w:rsidR="00963CF7" w:rsidRPr="00963CF7" w:rsidRDefault="00963CF7" w:rsidP="00963CF7">
      <w:pPr>
        <w:pStyle w:val="1"/>
        <w:rPr>
          <w:b/>
          <w:bCs/>
          <w:lang w:val="uk-UA" w:bidi="en-US"/>
        </w:rPr>
      </w:pPr>
    </w:p>
    <w:p w14:paraId="19217706" w14:textId="77777777" w:rsidR="00963CF7" w:rsidRPr="00963CF7" w:rsidRDefault="00963CF7" w:rsidP="00963CF7">
      <w:pPr>
        <w:pStyle w:val="1"/>
        <w:jc w:val="both"/>
        <w:rPr>
          <w:b/>
          <w:bCs/>
          <w:lang w:val="uk-UA" w:bidi="en-US"/>
        </w:rPr>
      </w:pPr>
      <w:r w:rsidRPr="00963CF7">
        <w:rPr>
          <w:b/>
          <w:bCs/>
          <w:lang w:val="uk-UA" w:bidi="en-US"/>
        </w:rPr>
        <w:t>Oleksandr Sytailo</w:t>
      </w:r>
      <w:r w:rsidRPr="00963CF7" w:rsidDel="000B4717">
        <w:rPr>
          <w:b/>
          <w:bCs/>
          <w:lang w:val="uk-UA" w:bidi="en-US"/>
        </w:rPr>
        <w:t xml:space="preserve"> </w:t>
      </w:r>
      <w:r w:rsidRPr="00963CF7">
        <w:rPr>
          <w:b/>
          <w:bCs/>
          <w:lang w:val="uk-UA" w:bidi="en-US"/>
        </w:rPr>
        <w:t>/ Олександр СИТАЙЛО</w:t>
      </w:r>
    </w:p>
    <w:p w14:paraId="33DFD063" w14:textId="77777777" w:rsidR="00963CF7" w:rsidRPr="00963CF7" w:rsidRDefault="00963CF7" w:rsidP="00963CF7">
      <w:pPr>
        <w:pStyle w:val="1"/>
        <w:jc w:val="both"/>
        <w:rPr>
          <w:b/>
          <w:bCs/>
          <w:lang w:val="uk-UA" w:bidi="en-US"/>
        </w:rPr>
      </w:pPr>
    </w:p>
    <w:p w14:paraId="2C4A2A14" w14:textId="77777777" w:rsidR="00963CF7" w:rsidRPr="00963CF7" w:rsidRDefault="00963CF7" w:rsidP="00963CF7">
      <w:pPr>
        <w:pStyle w:val="1"/>
        <w:jc w:val="both"/>
        <w:rPr>
          <w:b/>
          <w:bCs/>
          <w:lang w:val="uk-UA" w:bidi="en-US"/>
        </w:rPr>
      </w:pPr>
      <w:r w:rsidRPr="00963CF7">
        <w:rPr>
          <w:b/>
          <w:bCs/>
          <w:lang w:val="uk-UA" w:bidi="en-US"/>
        </w:rPr>
        <w:t>Executive Committee of Malyn City Council – Beneficiary / Виконавчий комітет Малинської міської ради – Бенефіціар</w:t>
      </w:r>
    </w:p>
    <w:p w14:paraId="343CF903" w14:textId="77777777" w:rsidR="00963CF7" w:rsidRPr="00963CF7" w:rsidRDefault="00963CF7" w:rsidP="00963CF7">
      <w:pPr>
        <w:pStyle w:val="1"/>
        <w:rPr>
          <w:b/>
          <w:bCs/>
          <w:lang w:val="uk-UA" w:bidi="en-US"/>
        </w:rPr>
      </w:pPr>
    </w:p>
    <w:p w14:paraId="2229C753" w14:textId="77777777" w:rsidR="00963CF7" w:rsidRPr="00963CF7" w:rsidRDefault="00963CF7" w:rsidP="00963CF7">
      <w:pPr>
        <w:pStyle w:val="1"/>
        <w:jc w:val="both"/>
        <w:rPr>
          <w:b/>
          <w:bCs/>
          <w:lang w:val="uk-UA" w:bidi="en-US"/>
        </w:rPr>
      </w:pPr>
    </w:p>
    <w:p w14:paraId="37D08FD2" w14:textId="77777777" w:rsidR="00963CF7" w:rsidRPr="00963CF7" w:rsidRDefault="00963CF7" w:rsidP="00963CF7">
      <w:pPr>
        <w:pStyle w:val="1"/>
        <w:jc w:val="both"/>
        <w:rPr>
          <w:b/>
          <w:bCs/>
          <w:lang w:val="uk-UA" w:bidi="en-US"/>
        </w:rPr>
      </w:pPr>
      <w:r w:rsidRPr="00963CF7">
        <w:rPr>
          <w:b/>
          <w:bCs/>
          <w:lang w:val="uk-UA" w:bidi="en-US"/>
        </w:rPr>
        <w:t xml:space="preserve">Žõtomõri oblasti riiklik administratsioon (Žõtomõri oblasti </w:t>
      </w:r>
    </w:p>
    <w:p w14:paraId="572A4EDE" w14:textId="77777777" w:rsidR="00963CF7" w:rsidRPr="00963CF7" w:rsidRDefault="00963CF7" w:rsidP="00963CF7">
      <w:pPr>
        <w:pStyle w:val="1"/>
        <w:jc w:val="both"/>
        <w:rPr>
          <w:b/>
          <w:bCs/>
          <w:lang w:val="uk-UA" w:bidi="en-US"/>
        </w:rPr>
      </w:pPr>
      <w:r w:rsidRPr="00963CF7">
        <w:rPr>
          <w:b/>
          <w:bCs/>
          <w:lang w:val="uk-UA" w:bidi="en-US"/>
        </w:rPr>
        <w:t>sõjaväe administratsioon) –</w:t>
      </w:r>
    </w:p>
    <w:p w14:paraId="0D2083DA" w14:textId="77777777" w:rsidR="00963CF7" w:rsidRPr="00963CF7" w:rsidRDefault="00963CF7" w:rsidP="00963CF7">
      <w:pPr>
        <w:pStyle w:val="1"/>
        <w:jc w:val="both"/>
        <w:rPr>
          <w:b/>
          <w:bCs/>
          <w:lang w:val="uk-UA" w:bidi="en-US"/>
        </w:rPr>
      </w:pPr>
      <w:r w:rsidRPr="00963CF7">
        <w:rPr>
          <w:b/>
          <w:bCs/>
          <w:lang w:val="uk-UA" w:bidi="en-US"/>
        </w:rPr>
        <w:t xml:space="preserve">Supporting partner / Житомирська обласна державна aдміністрація </w:t>
      </w:r>
    </w:p>
    <w:p w14:paraId="336EF692" w14:textId="77777777" w:rsidR="00963CF7" w:rsidRPr="00963CF7" w:rsidRDefault="00963CF7" w:rsidP="00963CF7">
      <w:pPr>
        <w:pStyle w:val="1"/>
        <w:jc w:val="both"/>
        <w:rPr>
          <w:b/>
          <w:bCs/>
          <w:lang w:val="uk-UA" w:bidi="en-US"/>
        </w:rPr>
      </w:pPr>
      <w:r w:rsidRPr="00963CF7">
        <w:rPr>
          <w:b/>
          <w:bCs/>
          <w:lang w:val="uk-UA" w:bidi="en-US"/>
        </w:rPr>
        <w:t xml:space="preserve">(Житомирська обласна військова адміністрація) </w:t>
      </w:r>
    </w:p>
    <w:p w14:paraId="42F6179B" w14:textId="77777777" w:rsidR="00963CF7" w:rsidRPr="00963CF7" w:rsidRDefault="00963CF7" w:rsidP="00963CF7">
      <w:pPr>
        <w:pStyle w:val="1"/>
        <w:jc w:val="both"/>
        <w:rPr>
          <w:b/>
          <w:bCs/>
          <w:lang w:val="en-US" w:bidi="en-US"/>
        </w:rPr>
      </w:pPr>
      <w:r w:rsidRPr="00963CF7">
        <w:rPr>
          <w:b/>
          <w:bCs/>
          <w:lang w:val="en-US" w:bidi="en-US"/>
        </w:rPr>
        <w:t>Zhytomyr</w:t>
      </w:r>
      <w:r w:rsidRPr="00963CF7">
        <w:rPr>
          <w:b/>
          <w:bCs/>
          <w:lang w:val="uk-UA" w:bidi="en-US"/>
        </w:rPr>
        <w:t xml:space="preserve"> </w:t>
      </w:r>
      <w:r w:rsidRPr="00963CF7">
        <w:rPr>
          <w:b/>
          <w:bCs/>
          <w:lang w:val="en-US" w:bidi="en-US"/>
        </w:rPr>
        <w:t>regional</w:t>
      </w:r>
      <w:r w:rsidRPr="00963CF7">
        <w:rPr>
          <w:b/>
          <w:bCs/>
          <w:lang w:val="uk-UA" w:bidi="en-US"/>
        </w:rPr>
        <w:t xml:space="preserve"> </w:t>
      </w:r>
      <w:r w:rsidRPr="00963CF7">
        <w:rPr>
          <w:b/>
          <w:bCs/>
          <w:lang w:val="en-US" w:bidi="en-US"/>
        </w:rPr>
        <w:t>state</w:t>
      </w:r>
      <w:r w:rsidRPr="00963CF7">
        <w:rPr>
          <w:b/>
          <w:bCs/>
          <w:lang w:val="uk-UA" w:bidi="en-US"/>
        </w:rPr>
        <w:t xml:space="preserve"> </w:t>
      </w:r>
      <w:r w:rsidRPr="00963CF7">
        <w:rPr>
          <w:b/>
          <w:bCs/>
          <w:lang w:val="en-US" w:bidi="en-US"/>
        </w:rPr>
        <w:t>administration</w:t>
      </w:r>
      <w:r w:rsidRPr="00963CF7">
        <w:rPr>
          <w:b/>
          <w:bCs/>
          <w:lang w:val="uk-UA" w:bidi="en-US"/>
        </w:rPr>
        <w:t xml:space="preserve"> (</w:t>
      </w:r>
      <w:r w:rsidRPr="00963CF7">
        <w:rPr>
          <w:b/>
          <w:bCs/>
          <w:lang w:val="en-US" w:bidi="en-US"/>
        </w:rPr>
        <w:t xml:space="preserve">Zhytomyr regional military </w:t>
      </w:r>
    </w:p>
    <w:p w14:paraId="75F4639B" w14:textId="77777777" w:rsidR="00963CF7" w:rsidRPr="00963CF7" w:rsidRDefault="00963CF7" w:rsidP="00963CF7">
      <w:pPr>
        <w:pStyle w:val="1"/>
        <w:jc w:val="both"/>
        <w:rPr>
          <w:b/>
          <w:bCs/>
          <w:lang w:val="uk-UA" w:bidi="en-US"/>
        </w:rPr>
      </w:pPr>
      <w:r w:rsidRPr="00963CF7">
        <w:rPr>
          <w:b/>
          <w:bCs/>
          <w:lang w:val="en-US" w:bidi="en-US"/>
        </w:rPr>
        <w:t>administration</w:t>
      </w:r>
      <w:r w:rsidRPr="00963CF7">
        <w:rPr>
          <w:b/>
          <w:bCs/>
          <w:lang w:val="uk-UA" w:bidi="en-US"/>
        </w:rPr>
        <w:t>)</w:t>
      </w:r>
      <w:r w:rsidRPr="00963CF7">
        <w:rPr>
          <w:b/>
          <w:bCs/>
          <w:lang w:val="en-US" w:bidi="en-US"/>
        </w:rPr>
        <w:t xml:space="preserve"> </w:t>
      </w:r>
      <w:r w:rsidRPr="00963CF7">
        <w:rPr>
          <w:b/>
          <w:bCs/>
          <w:lang w:val="uk-UA" w:bidi="en-US"/>
        </w:rPr>
        <w:t>– Сприяючий партнер</w:t>
      </w:r>
    </w:p>
    <w:p w14:paraId="3B9E2A65" w14:textId="77777777" w:rsidR="00963CF7" w:rsidRPr="00963CF7" w:rsidRDefault="00963CF7" w:rsidP="00963CF7">
      <w:pPr>
        <w:pStyle w:val="1"/>
        <w:jc w:val="both"/>
        <w:rPr>
          <w:b/>
          <w:bCs/>
          <w:lang w:val="uk-UA" w:bidi="en-US"/>
        </w:rPr>
      </w:pPr>
    </w:p>
    <w:p w14:paraId="3DCD2C8C" w14:textId="77777777" w:rsidR="00963CF7" w:rsidRPr="00963CF7" w:rsidRDefault="00963CF7" w:rsidP="00963CF7">
      <w:pPr>
        <w:pStyle w:val="1"/>
        <w:jc w:val="both"/>
        <w:rPr>
          <w:b/>
          <w:bCs/>
          <w:lang w:val="uk-UA" w:bidi="en-US"/>
        </w:rPr>
      </w:pPr>
    </w:p>
    <w:p w14:paraId="0332D81F" w14:textId="77777777" w:rsidR="00963CF7" w:rsidRPr="00963CF7" w:rsidRDefault="00963CF7" w:rsidP="00963CF7">
      <w:pPr>
        <w:pStyle w:val="1"/>
        <w:jc w:val="both"/>
        <w:rPr>
          <w:b/>
          <w:bCs/>
          <w:lang w:val="uk-UA" w:bidi="en-US"/>
        </w:rPr>
      </w:pPr>
      <w:r w:rsidRPr="00963CF7">
        <w:rPr>
          <w:b/>
          <w:bCs/>
          <w:lang w:val="uk-UA" w:bidi="en-US"/>
        </w:rPr>
        <w:t>_________________________________</w:t>
      </w:r>
    </w:p>
    <w:p w14:paraId="5099C7E5" w14:textId="77777777" w:rsidR="00963CF7" w:rsidRPr="00963CF7" w:rsidRDefault="00963CF7" w:rsidP="00963CF7">
      <w:pPr>
        <w:pStyle w:val="1"/>
        <w:jc w:val="both"/>
        <w:rPr>
          <w:b/>
          <w:bCs/>
          <w:lang w:val="uk-UA" w:bidi="en-US"/>
        </w:rPr>
      </w:pPr>
      <w:r w:rsidRPr="00963CF7">
        <w:rPr>
          <w:b/>
          <w:bCs/>
          <w:lang w:val="uk-UA" w:bidi="en-US"/>
        </w:rPr>
        <w:t>Vitali</w:t>
      </w:r>
      <w:r w:rsidRPr="00963CF7">
        <w:rPr>
          <w:b/>
          <w:bCs/>
          <w:lang w:val="en-US" w:bidi="en-US"/>
        </w:rPr>
        <w:t>i</w:t>
      </w:r>
      <w:r w:rsidRPr="00963CF7">
        <w:rPr>
          <w:b/>
          <w:bCs/>
          <w:lang w:val="uk-UA" w:bidi="en-US"/>
        </w:rPr>
        <w:t xml:space="preserve"> BUNE</w:t>
      </w:r>
      <w:r w:rsidRPr="00963CF7">
        <w:rPr>
          <w:b/>
          <w:bCs/>
          <w:lang w:val="en-US" w:bidi="en-US"/>
        </w:rPr>
        <w:t>CH</w:t>
      </w:r>
      <w:r w:rsidRPr="00963CF7">
        <w:rPr>
          <w:b/>
          <w:bCs/>
          <w:lang w:val="uk-UA" w:bidi="en-US"/>
        </w:rPr>
        <w:t>KO/Віталій БУНЕЧКО</w:t>
      </w:r>
    </w:p>
    <w:p w14:paraId="36968398" w14:textId="77777777" w:rsidR="00963CF7" w:rsidRPr="00963CF7" w:rsidRDefault="00963CF7" w:rsidP="00963CF7">
      <w:pPr>
        <w:pStyle w:val="1"/>
        <w:rPr>
          <w:b/>
          <w:bCs/>
          <w:lang w:val="uk-UA" w:bidi="en-US"/>
        </w:rPr>
      </w:pPr>
    </w:p>
    <w:p w14:paraId="6547653F" w14:textId="320FB191" w:rsidR="00EB0349" w:rsidRPr="00B04FC3" w:rsidRDefault="00EB0349" w:rsidP="00963CF7">
      <w:pPr>
        <w:pStyle w:val="1"/>
        <w:shd w:val="clear" w:color="auto" w:fill="auto"/>
        <w:spacing w:line="240" w:lineRule="auto"/>
        <w:jc w:val="both"/>
        <w:rPr>
          <w:bCs/>
          <w:lang w:val="uk-UA" w:eastAsia="ru-RU" w:bidi="ru-RU"/>
        </w:rPr>
      </w:pPr>
    </w:p>
    <w:sectPr w:rsidR="00EB0349" w:rsidRPr="00B04FC3" w:rsidSect="0015289C">
      <w:pgSz w:w="11906" w:h="16838" w:code="9"/>
      <w:pgMar w:top="426" w:right="851" w:bottom="28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4230A"/>
    <w:multiLevelType w:val="multilevel"/>
    <w:tmpl w:val="F6AE087E"/>
    <w:lvl w:ilvl="0">
      <w:start w:val="3"/>
      <w:numFmt w:val="decimal"/>
      <w:lvlText w:val="1.%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9533F1"/>
    <w:multiLevelType w:val="multilevel"/>
    <w:tmpl w:val="E4C01870"/>
    <w:lvl w:ilvl="0">
      <w:start w:val="5"/>
      <w:numFmt w:val="decimal"/>
      <w:lvlText w:val="1.%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07E14"/>
    <w:multiLevelType w:val="multilevel"/>
    <w:tmpl w:val="3D543144"/>
    <w:lvl w:ilvl="0">
      <w:start w:val="1"/>
      <w:numFmt w:val="decimal"/>
      <w:lvlText w:val="1.3.%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305065"/>
    <w:multiLevelType w:val="multilevel"/>
    <w:tmpl w:val="FE7C686E"/>
    <w:lvl w:ilvl="0">
      <w:start w:val="6"/>
      <w:numFmt w:val="decimal"/>
      <w:lvlText w:val="1.2.%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081951"/>
    <w:multiLevelType w:val="multilevel"/>
    <w:tmpl w:val="F1B66150"/>
    <w:lvl w:ilvl="0">
      <w:start w:val="1"/>
      <w:numFmt w:val="decimal"/>
      <w:lvlText w:val="1.%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EF18C3"/>
    <w:multiLevelType w:val="multilevel"/>
    <w:tmpl w:val="34D2B806"/>
    <w:lvl w:ilvl="0">
      <w:start w:val="1"/>
      <w:numFmt w:val="decimal"/>
      <w:lvlText w:val="2.%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5B133F"/>
    <w:multiLevelType w:val="multilevel"/>
    <w:tmpl w:val="F2D20CD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F9153B"/>
    <w:multiLevelType w:val="multilevel"/>
    <w:tmpl w:val="5E58CDD2"/>
    <w:lvl w:ilvl="0">
      <w:start w:val="1"/>
      <w:numFmt w:val="decimal"/>
      <w:lvlText w:val="3.%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B02A78"/>
    <w:multiLevelType w:val="multilevel"/>
    <w:tmpl w:val="E75EBD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0793040"/>
    <w:multiLevelType w:val="multilevel"/>
    <w:tmpl w:val="8866326C"/>
    <w:lvl w:ilvl="0">
      <w:start w:val="1"/>
      <w:numFmt w:val="decimal"/>
      <w:lvlText w:val="%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666A86"/>
    <w:multiLevelType w:val="multilevel"/>
    <w:tmpl w:val="C93A2F70"/>
    <w:lvl w:ilvl="0">
      <w:start w:val="1"/>
      <w:numFmt w:val="decimal"/>
      <w:lvlText w:val="1.4.%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9B13F4"/>
    <w:multiLevelType w:val="multilevel"/>
    <w:tmpl w:val="8CEE17A6"/>
    <w:lvl w:ilvl="0">
      <w:start w:val="1"/>
      <w:numFmt w:val="decimal"/>
      <w:lvlText w:val="%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8D302C"/>
    <w:multiLevelType w:val="multilevel"/>
    <w:tmpl w:val="993E62D6"/>
    <w:lvl w:ilvl="0">
      <w:start w:val="8"/>
      <w:numFmt w:val="decimal"/>
      <w:lvlText w:val="1.2.%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8031E8"/>
    <w:multiLevelType w:val="multilevel"/>
    <w:tmpl w:val="800CA9F0"/>
    <w:lvl w:ilvl="0">
      <w:start w:val="1"/>
      <w:numFmt w:val="decimal"/>
      <w:lvlText w:val="1.5.%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4D12DB"/>
    <w:multiLevelType w:val="multilevel"/>
    <w:tmpl w:val="44DC0764"/>
    <w:lvl w:ilvl="0">
      <w:start w:val="7"/>
      <w:numFmt w:val="decimal"/>
      <w:lvlText w:val="1.2.%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C70853"/>
    <w:multiLevelType w:val="multilevel"/>
    <w:tmpl w:val="28DE2790"/>
    <w:lvl w:ilvl="0">
      <w:start w:val="5"/>
      <w:numFmt w:val="decimal"/>
      <w:lvlText w:val="1.2.%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A13B0E"/>
    <w:multiLevelType w:val="multilevel"/>
    <w:tmpl w:val="86AA9DB0"/>
    <w:lvl w:ilvl="0">
      <w:start w:val="4"/>
      <w:numFmt w:val="decimal"/>
      <w:lvlText w:val="1.2.%1."/>
      <w:lvlJc w:val="left"/>
      <w:rPr>
        <w:rFonts w:ascii="Times New Roman" w:eastAsia="Times New Roman" w:hAnsi="Times New Roman" w:cs="Times New Roman"/>
        <w:b w:val="0"/>
        <w:bCs w:val="0"/>
        <w:i w:val="0"/>
        <w:iCs w:val="0"/>
        <w:smallCaps w:val="0"/>
        <w:strike w:val="0"/>
        <w:color w:val="29272C"/>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11"/>
  </w:num>
  <w:num w:numId="4">
    <w:abstractNumId w:val="16"/>
  </w:num>
  <w:num w:numId="5">
    <w:abstractNumId w:val="15"/>
  </w:num>
  <w:num w:numId="6">
    <w:abstractNumId w:val="3"/>
  </w:num>
  <w:num w:numId="7">
    <w:abstractNumId w:val="14"/>
  </w:num>
  <w:num w:numId="8">
    <w:abstractNumId w:val="12"/>
  </w:num>
  <w:num w:numId="9">
    <w:abstractNumId w:val="0"/>
  </w:num>
  <w:num w:numId="10">
    <w:abstractNumId w:val="2"/>
  </w:num>
  <w:num w:numId="11">
    <w:abstractNumId w:val="10"/>
  </w:num>
  <w:num w:numId="12">
    <w:abstractNumId w:val="1"/>
  </w:num>
  <w:num w:numId="13">
    <w:abstractNumId w:val="13"/>
  </w:num>
  <w:num w:numId="14">
    <w:abstractNumId w:val="5"/>
  </w:num>
  <w:num w:numId="15">
    <w:abstractNumId w:val="7"/>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A3B"/>
    <w:rsid w:val="0001208A"/>
    <w:rsid w:val="00013AD6"/>
    <w:rsid w:val="0002228F"/>
    <w:rsid w:val="00033FF9"/>
    <w:rsid w:val="000414D6"/>
    <w:rsid w:val="00057247"/>
    <w:rsid w:val="00067E9D"/>
    <w:rsid w:val="000A01FD"/>
    <w:rsid w:val="000B4717"/>
    <w:rsid w:val="000B4ED1"/>
    <w:rsid w:val="000B5624"/>
    <w:rsid w:val="000C587C"/>
    <w:rsid w:val="0011198E"/>
    <w:rsid w:val="0011321A"/>
    <w:rsid w:val="0015289C"/>
    <w:rsid w:val="00164848"/>
    <w:rsid w:val="001C44B4"/>
    <w:rsid w:val="001E3B43"/>
    <w:rsid w:val="001F3782"/>
    <w:rsid w:val="00224AEA"/>
    <w:rsid w:val="00226C4D"/>
    <w:rsid w:val="0023075D"/>
    <w:rsid w:val="0026245D"/>
    <w:rsid w:val="00281721"/>
    <w:rsid w:val="002A3536"/>
    <w:rsid w:val="002A6C1E"/>
    <w:rsid w:val="002B0EFC"/>
    <w:rsid w:val="002B0F96"/>
    <w:rsid w:val="002F4B22"/>
    <w:rsid w:val="00320523"/>
    <w:rsid w:val="003210C5"/>
    <w:rsid w:val="00347F30"/>
    <w:rsid w:val="003676A0"/>
    <w:rsid w:val="00396DEB"/>
    <w:rsid w:val="003B42C7"/>
    <w:rsid w:val="003B686F"/>
    <w:rsid w:val="003C264C"/>
    <w:rsid w:val="003E3AFB"/>
    <w:rsid w:val="003E4983"/>
    <w:rsid w:val="003E6D4B"/>
    <w:rsid w:val="00430C91"/>
    <w:rsid w:val="00436425"/>
    <w:rsid w:val="00482A6F"/>
    <w:rsid w:val="00486CE6"/>
    <w:rsid w:val="004B0ACF"/>
    <w:rsid w:val="004C1746"/>
    <w:rsid w:val="004D5B7B"/>
    <w:rsid w:val="004D5CB9"/>
    <w:rsid w:val="004E1498"/>
    <w:rsid w:val="004E4284"/>
    <w:rsid w:val="004F2D30"/>
    <w:rsid w:val="00554875"/>
    <w:rsid w:val="00555862"/>
    <w:rsid w:val="005653C1"/>
    <w:rsid w:val="00581A3B"/>
    <w:rsid w:val="00595016"/>
    <w:rsid w:val="005B51D3"/>
    <w:rsid w:val="00626CE1"/>
    <w:rsid w:val="00636CB7"/>
    <w:rsid w:val="006644E1"/>
    <w:rsid w:val="00687462"/>
    <w:rsid w:val="006B4679"/>
    <w:rsid w:val="006C0B77"/>
    <w:rsid w:val="006D50EE"/>
    <w:rsid w:val="006E228B"/>
    <w:rsid w:val="006E6AAB"/>
    <w:rsid w:val="006F4D0D"/>
    <w:rsid w:val="00712E56"/>
    <w:rsid w:val="007B1951"/>
    <w:rsid w:val="007C5123"/>
    <w:rsid w:val="007F4294"/>
    <w:rsid w:val="007F6335"/>
    <w:rsid w:val="00800A52"/>
    <w:rsid w:val="008063AB"/>
    <w:rsid w:val="008242FF"/>
    <w:rsid w:val="00827996"/>
    <w:rsid w:val="00833EA4"/>
    <w:rsid w:val="0086294B"/>
    <w:rsid w:val="00870751"/>
    <w:rsid w:val="00870B96"/>
    <w:rsid w:val="00871679"/>
    <w:rsid w:val="00872D2D"/>
    <w:rsid w:val="00882E2E"/>
    <w:rsid w:val="008A0A30"/>
    <w:rsid w:val="008B32C6"/>
    <w:rsid w:val="008C7D40"/>
    <w:rsid w:val="008D123B"/>
    <w:rsid w:val="008D621C"/>
    <w:rsid w:val="008D70CA"/>
    <w:rsid w:val="008E3D83"/>
    <w:rsid w:val="008E4365"/>
    <w:rsid w:val="008F4EFA"/>
    <w:rsid w:val="00901E5B"/>
    <w:rsid w:val="00907836"/>
    <w:rsid w:val="00922C48"/>
    <w:rsid w:val="00930E33"/>
    <w:rsid w:val="009377DC"/>
    <w:rsid w:val="009402F0"/>
    <w:rsid w:val="00963CF7"/>
    <w:rsid w:val="0098045C"/>
    <w:rsid w:val="009A27A1"/>
    <w:rsid w:val="009C2E8F"/>
    <w:rsid w:val="009E0922"/>
    <w:rsid w:val="00A127D4"/>
    <w:rsid w:val="00A131AD"/>
    <w:rsid w:val="00A13260"/>
    <w:rsid w:val="00A223CF"/>
    <w:rsid w:val="00A652A2"/>
    <w:rsid w:val="00AA1179"/>
    <w:rsid w:val="00AD26E7"/>
    <w:rsid w:val="00AD5325"/>
    <w:rsid w:val="00AD6EA3"/>
    <w:rsid w:val="00AE262A"/>
    <w:rsid w:val="00B04FC3"/>
    <w:rsid w:val="00B161BE"/>
    <w:rsid w:val="00B30DFE"/>
    <w:rsid w:val="00B329B1"/>
    <w:rsid w:val="00B334CE"/>
    <w:rsid w:val="00B72022"/>
    <w:rsid w:val="00B7386E"/>
    <w:rsid w:val="00B74E1F"/>
    <w:rsid w:val="00B90C7D"/>
    <w:rsid w:val="00B915B7"/>
    <w:rsid w:val="00B95307"/>
    <w:rsid w:val="00BA46F1"/>
    <w:rsid w:val="00BA64DE"/>
    <w:rsid w:val="00BC0D2C"/>
    <w:rsid w:val="00BC4417"/>
    <w:rsid w:val="00C31131"/>
    <w:rsid w:val="00C4164D"/>
    <w:rsid w:val="00C7402A"/>
    <w:rsid w:val="00C860C6"/>
    <w:rsid w:val="00CA48BD"/>
    <w:rsid w:val="00CF45C6"/>
    <w:rsid w:val="00CF74C5"/>
    <w:rsid w:val="00D01AAC"/>
    <w:rsid w:val="00D568AE"/>
    <w:rsid w:val="00D85730"/>
    <w:rsid w:val="00DA1E9D"/>
    <w:rsid w:val="00DB6248"/>
    <w:rsid w:val="00DE3F52"/>
    <w:rsid w:val="00E1467C"/>
    <w:rsid w:val="00E16E80"/>
    <w:rsid w:val="00E6065B"/>
    <w:rsid w:val="00E8176D"/>
    <w:rsid w:val="00E86FAB"/>
    <w:rsid w:val="00E92490"/>
    <w:rsid w:val="00EA2C0B"/>
    <w:rsid w:val="00EA59DF"/>
    <w:rsid w:val="00EB0349"/>
    <w:rsid w:val="00EE2D09"/>
    <w:rsid w:val="00EE4070"/>
    <w:rsid w:val="00EE5D78"/>
    <w:rsid w:val="00EF19DF"/>
    <w:rsid w:val="00F12C76"/>
    <w:rsid w:val="00F30A54"/>
    <w:rsid w:val="00F6526D"/>
    <w:rsid w:val="00F72B23"/>
    <w:rsid w:val="00F816C6"/>
    <w:rsid w:val="00FE728F"/>
    <w:rsid w:val="00FF4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4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98045C"/>
    <w:rPr>
      <w:rFonts w:ascii="Times New Roman" w:eastAsia="Times New Roman" w:hAnsi="Times New Roman" w:cs="Times New Roman"/>
      <w:color w:val="29272C"/>
      <w:shd w:val="clear" w:color="auto" w:fill="FFFFFF"/>
    </w:rPr>
  </w:style>
  <w:style w:type="paragraph" w:customStyle="1" w:styleId="1">
    <w:name w:val="Основной текст1"/>
    <w:basedOn w:val="a"/>
    <w:link w:val="a4"/>
    <w:rsid w:val="0098045C"/>
    <w:pPr>
      <w:widowControl w:val="0"/>
      <w:shd w:val="clear" w:color="auto" w:fill="FFFFFF"/>
      <w:spacing w:after="0" w:line="262" w:lineRule="auto"/>
    </w:pPr>
    <w:rPr>
      <w:rFonts w:eastAsia="Times New Roman" w:cs="Times New Roman"/>
      <w:color w:val="29272C"/>
      <w:sz w:val="22"/>
    </w:rPr>
  </w:style>
  <w:style w:type="character" w:customStyle="1" w:styleId="2">
    <w:name w:val="Заголовок №2_"/>
    <w:basedOn w:val="a0"/>
    <w:link w:val="20"/>
    <w:rsid w:val="0098045C"/>
    <w:rPr>
      <w:rFonts w:ascii="Times New Roman" w:eastAsia="Times New Roman" w:hAnsi="Times New Roman" w:cs="Times New Roman"/>
      <w:b/>
      <w:bCs/>
      <w:color w:val="29272C"/>
      <w:shd w:val="clear" w:color="auto" w:fill="FFFFFF"/>
    </w:rPr>
  </w:style>
  <w:style w:type="paragraph" w:customStyle="1" w:styleId="20">
    <w:name w:val="Заголовок №2"/>
    <w:basedOn w:val="a"/>
    <w:link w:val="2"/>
    <w:rsid w:val="0098045C"/>
    <w:pPr>
      <w:widowControl w:val="0"/>
      <w:shd w:val="clear" w:color="auto" w:fill="FFFFFF"/>
      <w:spacing w:after="0" w:line="250" w:lineRule="auto"/>
      <w:outlineLvl w:val="1"/>
    </w:pPr>
    <w:rPr>
      <w:rFonts w:eastAsia="Times New Roman" w:cs="Times New Roman"/>
      <w:b/>
      <w:bCs/>
      <w:color w:val="29272C"/>
      <w:sz w:val="22"/>
    </w:rPr>
  </w:style>
  <w:style w:type="character" w:customStyle="1" w:styleId="a5">
    <w:name w:val="Подпись к картинке_"/>
    <w:basedOn w:val="a0"/>
    <w:link w:val="a6"/>
    <w:rsid w:val="0098045C"/>
    <w:rPr>
      <w:rFonts w:ascii="Times New Roman" w:eastAsia="Times New Roman" w:hAnsi="Times New Roman" w:cs="Times New Roman"/>
      <w:b/>
      <w:bCs/>
      <w:color w:val="29272C"/>
      <w:shd w:val="clear" w:color="auto" w:fill="FFFFFF"/>
    </w:rPr>
  </w:style>
  <w:style w:type="paragraph" w:customStyle="1" w:styleId="a6">
    <w:name w:val="Подпись к картинке"/>
    <w:basedOn w:val="a"/>
    <w:link w:val="a5"/>
    <w:rsid w:val="0098045C"/>
    <w:pPr>
      <w:widowControl w:val="0"/>
      <w:shd w:val="clear" w:color="auto" w:fill="FFFFFF"/>
      <w:spacing w:after="0"/>
    </w:pPr>
    <w:rPr>
      <w:rFonts w:eastAsia="Times New Roman" w:cs="Times New Roman"/>
      <w:b/>
      <w:bCs/>
      <w:color w:val="29272C"/>
      <w:sz w:val="22"/>
    </w:rPr>
  </w:style>
  <w:style w:type="paragraph" w:styleId="a7">
    <w:name w:val="List Paragraph"/>
    <w:basedOn w:val="a"/>
    <w:uiPriority w:val="34"/>
    <w:qFormat/>
    <w:rsid w:val="006F4D0D"/>
    <w:pPr>
      <w:ind w:left="720"/>
      <w:contextualSpacing/>
    </w:pPr>
  </w:style>
  <w:style w:type="paragraph" w:styleId="a8">
    <w:name w:val="Revision"/>
    <w:hidden/>
    <w:uiPriority w:val="99"/>
    <w:semiHidden/>
    <w:rsid w:val="00A652A2"/>
    <w:pPr>
      <w:spacing w:after="0" w:line="240" w:lineRule="auto"/>
    </w:pPr>
    <w:rPr>
      <w:rFonts w:ascii="Times New Roman" w:hAnsi="Times New Roman"/>
      <w:sz w:val="28"/>
    </w:rPr>
  </w:style>
  <w:style w:type="paragraph" w:styleId="a9">
    <w:name w:val="Balloon Text"/>
    <w:basedOn w:val="a"/>
    <w:link w:val="aa"/>
    <w:uiPriority w:val="99"/>
    <w:semiHidden/>
    <w:unhideWhenUsed/>
    <w:rsid w:val="007F4294"/>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7F4294"/>
    <w:rPr>
      <w:rFonts w:ascii="Segoe UI" w:hAnsi="Segoe UI" w:cs="Segoe UI"/>
      <w:sz w:val="18"/>
      <w:szCs w:val="18"/>
    </w:rPr>
  </w:style>
  <w:style w:type="character" w:customStyle="1" w:styleId="rynqvb">
    <w:name w:val="rynqvb"/>
    <w:basedOn w:val="a0"/>
    <w:rsid w:val="001648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98045C"/>
    <w:rPr>
      <w:rFonts w:ascii="Times New Roman" w:eastAsia="Times New Roman" w:hAnsi="Times New Roman" w:cs="Times New Roman"/>
      <w:color w:val="29272C"/>
      <w:shd w:val="clear" w:color="auto" w:fill="FFFFFF"/>
    </w:rPr>
  </w:style>
  <w:style w:type="paragraph" w:customStyle="1" w:styleId="1">
    <w:name w:val="Основной текст1"/>
    <w:basedOn w:val="a"/>
    <w:link w:val="a4"/>
    <w:rsid w:val="0098045C"/>
    <w:pPr>
      <w:widowControl w:val="0"/>
      <w:shd w:val="clear" w:color="auto" w:fill="FFFFFF"/>
      <w:spacing w:after="0" w:line="262" w:lineRule="auto"/>
    </w:pPr>
    <w:rPr>
      <w:rFonts w:eastAsia="Times New Roman" w:cs="Times New Roman"/>
      <w:color w:val="29272C"/>
      <w:sz w:val="22"/>
    </w:rPr>
  </w:style>
  <w:style w:type="character" w:customStyle="1" w:styleId="2">
    <w:name w:val="Заголовок №2_"/>
    <w:basedOn w:val="a0"/>
    <w:link w:val="20"/>
    <w:rsid w:val="0098045C"/>
    <w:rPr>
      <w:rFonts w:ascii="Times New Roman" w:eastAsia="Times New Roman" w:hAnsi="Times New Roman" w:cs="Times New Roman"/>
      <w:b/>
      <w:bCs/>
      <w:color w:val="29272C"/>
      <w:shd w:val="clear" w:color="auto" w:fill="FFFFFF"/>
    </w:rPr>
  </w:style>
  <w:style w:type="paragraph" w:customStyle="1" w:styleId="20">
    <w:name w:val="Заголовок №2"/>
    <w:basedOn w:val="a"/>
    <w:link w:val="2"/>
    <w:rsid w:val="0098045C"/>
    <w:pPr>
      <w:widowControl w:val="0"/>
      <w:shd w:val="clear" w:color="auto" w:fill="FFFFFF"/>
      <w:spacing w:after="0" w:line="250" w:lineRule="auto"/>
      <w:outlineLvl w:val="1"/>
    </w:pPr>
    <w:rPr>
      <w:rFonts w:eastAsia="Times New Roman" w:cs="Times New Roman"/>
      <w:b/>
      <w:bCs/>
      <w:color w:val="29272C"/>
      <w:sz w:val="22"/>
    </w:rPr>
  </w:style>
  <w:style w:type="character" w:customStyle="1" w:styleId="a5">
    <w:name w:val="Подпись к картинке_"/>
    <w:basedOn w:val="a0"/>
    <w:link w:val="a6"/>
    <w:rsid w:val="0098045C"/>
    <w:rPr>
      <w:rFonts w:ascii="Times New Roman" w:eastAsia="Times New Roman" w:hAnsi="Times New Roman" w:cs="Times New Roman"/>
      <w:b/>
      <w:bCs/>
      <w:color w:val="29272C"/>
      <w:shd w:val="clear" w:color="auto" w:fill="FFFFFF"/>
    </w:rPr>
  </w:style>
  <w:style w:type="paragraph" w:customStyle="1" w:styleId="a6">
    <w:name w:val="Подпись к картинке"/>
    <w:basedOn w:val="a"/>
    <w:link w:val="a5"/>
    <w:rsid w:val="0098045C"/>
    <w:pPr>
      <w:widowControl w:val="0"/>
      <w:shd w:val="clear" w:color="auto" w:fill="FFFFFF"/>
      <w:spacing w:after="0"/>
    </w:pPr>
    <w:rPr>
      <w:rFonts w:eastAsia="Times New Roman" w:cs="Times New Roman"/>
      <w:b/>
      <w:bCs/>
      <w:color w:val="29272C"/>
      <w:sz w:val="22"/>
    </w:rPr>
  </w:style>
  <w:style w:type="paragraph" w:styleId="a7">
    <w:name w:val="List Paragraph"/>
    <w:basedOn w:val="a"/>
    <w:uiPriority w:val="34"/>
    <w:qFormat/>
    <w:rsid w:val="006F4D0D"/>
    <w:pPr>
      <w:ind w:left="720"/>
      <w:contextualSpacing/>
    </w:pPr>
  </w:style>
  <w:style w:type="paragraph" w:styleId="a8">
    <w:name w:val="Revision"/>
    <w:hidden/>
    <w:uiPriority w:val="99"/>
    <w:semiHidden/>
    <w:rsid w:val="00A652A2"/>
    <w:pPr>
      <w:spacing w:after="0" w:line="240" w:lineRule="auto"/>
    </w:pPr>
    <w:rPr>
      <w:rFonts w:ascii="Times New Roman" w:hAnsi="Times New Roman"/>
      <w:sz w:val="28"/>
    </w:rPr>
  </w:style>
  <w:style w:type="paragraph" w:styleId="a9">
    <w:name w:val="Balloon Text"/>
    <w:basedOn w:val="a"/>
    <w:link w:val="aa"/>
    <w:uiPriority w:val="99"/>
    <w:semiHidden/>
    <w:unhideWhenUsed/>
    <w:rsid w:val="007F4294"/>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7F4294"/>
    <w:rPr>
      <w:rFonts w:ascii="Segoe UI" w:hAnsi="Segoe UI" w:cs="Segoe UI"/>
      <w:sz w:val="18"/>
      <w:szCs w:val="18"/>
    </w:rPr>
  </w:style>
  <w:style w:type="character" w:customStyle="1" w:styleId="rynqvb">
    <w:name w:val="rynqvb"/>
    <w:basedOn w:val="a0"/>
    <w:rsid w:val="00164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2502">
      <w:bodyDiv w:val="1"/>
      <w:marLeft w:val="0"/>
      <w:marRight w:val="0"/>
      <w:marTop w:val="0"/>
      <w:marBottom w:val="0"/>
      <w:divBdr>
        <w:top w:val="none" w:sz="0" w:space="0" w:color="auto"/>
        <w:left w:val="none" w:sz="0" w:space="0" w:color="auto"/>
        <w:bottom w:val="none" w:sz="0" w:space="0" w:color="auto"/>
        <w:right w:val="none" w:sz="0" w:space="0" w:color="auto"/>
      </w:divBdr>
    </w:div>
    <w:div w:id="87242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C9422-B4C3-4E87-8EAD-48D24B1DD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2125</Words>
  <Characters>12117</Characters>
  <Application>Microsoft Office Word</Application>
  <DocSecurity>0</DocSecurity>
  <Lines>100</Lines>
  <Paragraphs>28</Paragraphs>
  <ScaleCrop>false</ScaleCrop>
  <HeadingPairs>
    <vt:vector size="8" baseType="variant">
      <vt:variant>
        <vt:lpstr>Название</vt:lpstr>
      </vt:variant>
      <vt:variant>
        <vt:i4>1</vt:i4>
      </vt:variant>
      <vt:variant>
        <vt:lpstr>Pealkiri</vt:lpstr>
      </vt:variant>
      <vt:variant>
        <vt:i4>1</vt:i4>
      </vt:variant>
      <vt:variant>
        <vt:lpstr>Title</vt:lpstr>
      </vt:variant>
      <vt:variant>
        <vt:i4>1</vt:i4>
      </vt:variant>
      <vt:variant>
        <vt:lpstr>Назва</vt:lpstr>
      </vt:variant>
      <vt:variant>
        <vt:i4>1</vt:i4>
      </vt:variant>
    </vt:vector>
  </HeadingPairs>
  <TitlesOfParts>
    <vt:vector size="4" baseType="lpstr">
      <vt:lpstr/>
      <vt:lpstr/>
      <vt:lpstr/>
      <vt:lpstr/>
    </vt:vector>
  </TitlesOfParts>
  <Company>SPecialiST RePack</Company>
  <LinksUpToDate>false</LinksUpToDate>
  <CharactersWithSpaces>14214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Владислава Євтушок</dc:creator>
  <cp:lastModifiedBy>sveta_mrada</cp:lastModifiedBy>
  <cp:revision>2</cp:revision>
  <cp:lastPrinted>2024-06-12T10:03:00Z</cp:lastPrinted>
  <dcterms:created xsi:type="dcterms:W3CDTF">2024-07-04T05:09:00Z</dcterms:created>
  <dcterms:modified xsi:type="dcterms:W3CDTF">2024-07-04T05:09:00Z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2024-05-23T14:59:14Z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7df74c95-053c-4f40-ba57-6f10303ffb57</vt:lpwstr>
  </property>
  <property fmtid="{D5CDD505-2E9C-101B-9397-08002B2CF9AE}" pid="8" name="MSIP_Label_defa4170-0d19-0005-0004-bc88714345d2_ContentBits">
    <vt:lpwstr>0</vt:lpwstr>
  </property>
</Properties>
</file>